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D4F7" w14:textId="77777777" w:rsidR="00AE78FA" w:rsidRPr="004718E1" w:rsidRDefault="00AE78FA" w:rsidP="004718E1">
      <w:pPr>
        <w:spacing w:line="360" w:lineRule="auto"/>
        <w:jc w:val="center"/>
        <w:rPr>
          <w:rFonts w:asciiTheme="majorBidi" w:hAnsiTheme="majorBidi" w:cstheme="majorBidi"/>
          <w:b/>
          <w:bCs/>
          <w:sz w:val="28"/>
          <w:szCs w:val="28"/>
        </w:rPr>
      </w:pPr>
      <w:r w:rsidRPr="004718E1">
        <w:rPr>
          <w:rFonts w:asciiTheme="majorBidi" w:hAnsiTheme="majorBidi" w:cstheme="majorBidi"/>
          <w:b/>
          <w:bCs/>
          <w:sz w:val="28"/>
          <w:szCs w:val="28"/>
        </w:rPr>
        <w:t>Clinical pathology</w:t>
      </w:r>
    </w:p>
    <w:p w14:paraId="60A7004A" w14:textId="6A442627" w:rsidR="00AE78FA" w:rsidRPr="00AE78FA" w:rsidRDefault="00AE78FA" w:rsidP="00AE78FA">
      <w:pPr>
        <w:pStyle w:val="a3"/>
        <w:numPr>
          <w:ilvl w:val="0"/>
          <w:numId w:val="1"/>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Clinical pathology: it means application of different lab. methods on a properly collected sample to evaluate the health or to study the disease in the living or dead subjects; and the subsequent use of the obtained results in making accurate diagnosis and prognosis for the solution of the clinical problem. It makes a link between patient, clinician and lab.</w:t>
      </w:r>
    </w:p>
    <w:p w14:paraId="337662E2" w14:textId="55DE4455" w:rsidR="00AE78FA" w:rsidRPr="00AE78FA" w:rsidRDefault="00AE78FA" w:rsidP="00AE78FA">
      <w:pPr>
        <w:pStyle w:val="a3"/>
        <w:numPr>
          <w:ilvl w:val="0"/>
          <w:numId w:val="1"/>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It includes: Clinical haematology, Clinical biochemistry, Clinical parasitology and Clinical microbiology.</w:t>
      </w:r>
    </w:p>
    <w:p w14:paraId="5FBC3DC9" w14:textId="613B2E52" w:rsidR="00AE78FA" w:rsidRPr="00AE78FA" w:rsidRDefault="00AE78FA" w:rsidP="004718E1">
      <w:pPr>
        <w:spacing w:line="360" w:lineRule="auto"/>
        <w:jc w:val="center"/>
        <w:rPr>
          <w:rFonts w:asciiTheme="majorBidi" w:hAnsiTheme="majorBidi" w:cstheme="majorBidi"/>
          <w:sz w:val="24"/>
          <w:szCs w:val="24"/>
        </w:rPr>
      </w:pPr>
      <w:r w:rsidRPr="00AE78FA">
        <w:rPr>
          <w:rFonts w:asciiTheme="majorBidi" w:hAnsiTheme="majorBidi" w:cstheme="majorBidi"/>
          <w:sz w:val="24"/>
          <w:szCs w:val="24"/>
        </w:rPr>
        <w:t>CLINICAL HAEMATOLOGY</w:t>
      </w:r>
    </w:p>
    <w:p w14:paraId="71C2D332" w14:textId="3D8C0159" w:rsidR="00AE78FA" w:rsidRPr="00AE78FA" w:rsidRDefault="00AE78FA" w:rsidP="00AE78FA">
      <w:pPr>
        <w:pStyle w:val="a3"/>
        <w:numPr>
          <w:ilvl w:val="0"/>
          <w:numId w:val="2"/>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It is the study of blood and blood forming organs. In clinical practice, it Includes the evaluation of cellular components of the blood; which is about (45%) of total blood Volume, the rest is plasma, the fluid part of the blood in which cellular components are suspended.</w:t>
      </w:r>
    </w:p>
    <w:p w14:paraId="0D1CC5A5" w14:textId="46B3D365" w:rsidR="00AE78FA" w:rsidRPr="00AE78FA" w:rsidRDefault="00AE78FA" w:rsidP="00AE78FA">
      <w:pPr>
        <w:pStyle w:val="a3"/>
        <w:numPr>
          <w:ilvl w:val="0"/>
          <w:numId w:val="2"/>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Plasma is composed of 90% water, 10% dissolved substances as plasma proteins, electrolytes, hormones, vitamins and other organic compounds.</w:t>
      </w:r>
    </w:p>
    <w:p w14:paraId="23D70B62" w14:textId="77777777" w:rsidR="00AE78FA" w:rsidRPr="00AE78FA" w:rsidRDefault="00AE78FA" w:rsidP="004718E1">
      <w:pPr>
        <w:spacing w:line="360" w:lineRule="auto"/>
        <w:jc w:val="center"/>
        <w:rPr>
          <w:rFonts w:asciiTheme="majorBidi" w:hAnsiTheme="majorBidi" w:cstheme="majorBidi"/>
          <w:sz w:val="24"/>
          <w:szCs w:val="24"/>
        </w:rPr>
      </w:pPr>
      <w:r w:rsidRPr="00AE78FA">
        <w:rPr>
          <w:rFonts w:asciiTheme="majorBidi" w:hAnsiTheme="majorBidi" w:cstheme="majorBidi"/>
          <w:sz w:val="24"/>
          <w:szCs w:val="24"/>
        </w:rPr>
        <w:t>HAEMATOPOIESIS (HAEMOPOIESIS):</w:t>
      </w:r>
    </w:p>
    <w:p w14:paraId="21E1DCF9" w14:textId="5C8040E1"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It is the process of blood cell production and platelets which continues throughout life,</w:t>
      </w:r>
      <w:r>
        <w:rPr>
          <w:rFonts w:asciiTheme="majorBidi" w:hAnsiTheme="majorBidi" w:cstheme="majorBidi"/>
          <w:sz w:val="24"/>
          <w:szCs w:val="24"/>
        </w:rPr>
        <w:t xml:space="preserve"> </w:t>
      </w:r>
      <w:r w:rsidRPr="00AE78FA">
        <w:rPr>
          <w:rFonts w:asciiTheme="majorBidi" w:hAnsiTheme="majorBidi" w:cstheme="majorBidi"/>
          <w:sz w:val="24"/>
          <w:szCs w:val="24"/>
        </w:rPr>
        <w:t>replacing aged cells (which are removed from the circulation).</w:t>
      </w:r>
    </w:p>
    <w:p w14:paraId="70E6FEC4" w14:textId="265D124F"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In prenatal life:</w:t>
      </w:r>
    </w:p>
    <w:p w14:paraId="731148E0" w14:textId="3F6E636E" w:rsidR="00AE78FA" w:rsidRPr="00AE78FA" w:rsidRDefault="00AE78FA" w:rsidP="00886E81">
      <w:pPr>
        <w:pStyle w:val="a3"/>
        <w:numPr>
          <w:ilvl w:val="0"/>
          <w:numId w:val="3"/>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First quarter of gestation: It takes place in the yolk sac, outside the embryo. </w:t>
      </w:r>
    </w:p>
    <w:p w14:paraId="7F19F8D1" w14:textId="17CBD440" w:rsidR="00AE78FA" w:rsidRPr="00AE78FA" w:rsidRDefault="00AE78FA" w:rsidP="00AE78FA">
      <w:pPr>
        <w:pStyle w:val="a3"/>
        <w:numPr>
          <w:ilvl w:val="0"/>
          <w:numId w:val="3"/>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In the second quarter of gestation: The liver mainly takes part and to a lesser extent the spleen, start of the bone marrow and lymphoid organs to take part in haematopoiesis in mammals.</w:t>
      </w:r>
    </w:p>
    <w:p w14:paraId="3A4CC78F" w14:textId="5A2F03FC" w:rsidR="00AE78FA" w:rsidRPr="00AE78FA" w:rsidRDefault="00AE78FA" w:rsidP="00AE78FA">
      <w:pPr>
        <w:pStyle w:val="a3"/>
        <w:numPr>
          <w:ilvl w:val="0"/>
          <w:numId w:val="3"/>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At the time of birth nearly all blood cells are produced in the bone marrow (MEDULLARY HAEMATOPOIESIS) and haematopoiesis immediately or gradually stops in the liver and spleen.</w:t>
      </w:r>
    </w:p>
    <w:p w14:paraId="613A2BFA" w14:textId="67DDCB0D" w:rsidR="00AE78FA" w:rsidRPr="00AE78FA" w:rsidRDefault="00AE78FA" w:rsidP="00AE78FA">
      <w:pPr>
        <w:pStyle w:val="a3"/>
        <w:numPr>
          <w:ilvl w:val="0"/>
          <w:numId w:val="3"/>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In certain disease conditions, when there is great need for blood cells these two organs retain their ability for manufacturing blood cells (EXTRA MEDULLARY HAEMATOPOIESIS).</w:t>
      </w:r>
    </w:p>
    <w:p w14:paraId="23A666CA" w14:textId="77777777" w:rsidR="00AE78FA" w:rsidRDefault="00AE78FA" w:rsidP="004718E1">
      <w:pPr>
        <w:spacing w:line="360" w:lineRule="auto"/>
        <w:jc w:val="center"/>
        <w:rPr>
          <w:rFonts w:asciiTheme="majorBidi" w:hAnsiTheme="majorBidi" w:cstheme="majorBidi"/>
          <w:sz w:val="24"/>
          <w:szCs w:val="24"/>
        </w:rPr>
      </w:pPr>
      <w:r w:rsidRPr="00AE78FA">
        <w:rPr>
          <w:rFonts w:asciiTheme="majorBidi" w:hAnsiTheme="majorBidi" w:cstheme="majorBidi"/>
          <w:sz w:val="24"/>
          <w:szCs w:val="24"/>
        </w:rPr>
        <w:lastRenderedPageBreak/>
        <w:t>BONE MARROW</w:t>
      </w:r>
    </w:p>
    <w:p w14:paraId="500BD31E" w14:textId="3180E05C"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It is a large organ about two thirds of the liver size in </w:t>
      </w:r>
      <w:proofErr w:type="gramStart"/>
      <w:r w:rsidRPr="00AE78FA">
        <w:rPr>
          <w:rFonts w:asciiTheme="majorBidi" w:hAnsiTheme="majorBidi" w:cstheme="majorBidi"/>
          <w:sz w:val="24"/>
          <w:szCs w:val="24"/>
        </w:rPr>
        <w:t>dogs .In</w:t>
      </w:r>
      <w:proofErr w:type="gramEnd"/>
      <w:r w:rsidRPr="00AE78FA">
        <w:rPr>
          <w:rFonts w:asciiTheme="majorBidi" w:hAnsiTheme="majorBidi" w:cstheme="majorBidi"/>
          <w:sz w:val="24"/>
          <w:szCs w:val="24"/>
        </w:rPr>
        <w:t xml:space="preserve"> growing animals</w:t>
      </w:r>
      <w:r>
        <w:rPr>
          <w:rFonts w:asciiTheme="majorBidi" w:hAnsiTheme="majorBidi" w:cstheme="majorBidi"/>
          <w:sz w:val="24"/>
          <w:szCs w:val="24"/>
        </w:rPr>
        <w:t xml:space="preserve"> </w:t>
      </w:r>
      <w:r w:rsidRPr="00AE78FA">
        <w:rPr>
          <w:rFonts w:asciiTheme="majorBidi" w:hAnsiTheme="majorBidi" w:cstheme="majorBidi"/>
          <w:sz w:val="24"/>
          <w:szCs w:val="24"/>
        </w:rPr>
        <w:t>bone marrow of all bones is haematopoietically active, when growth stops haematopoiesis</w:t>
      </w:r>
      <w:r>
        <w:rPr>
          <w:rFonts w:asciiTheme="majorBidi" w:hAnsiTheme="majorBidi" w:cstheme="majorBidi"/>
          <w:sz w:val="24"/>
          <w:szCs w:val="24"/>
        </w:rPr>
        <w:t xml:space="preserve"> </w:t>
      </w:r>
      <w:r w:rsidRPr="00AE78FA">
        <w:rPr>
          <w:rFonts w:asciiTheme="majorBidi" w:hAnsiTheme="majorBidi" w:cstheme="majorBidi"/>
          <w:sz w:val="24"/>
          <w:szCs w:val="24"/>
        </w:rPr>
        <w:t>remains in the marrow of flat bones (skull, pelvic bones, sternum, vertebrae and ribs) and</w:t>
      </w:r>
      <w:r>
        <w:rPr>
          <w:rFonts w:asciiTheme="majorBidi" w:hAnsiTheme="majorBidi" w:cstheme="majorBidi"/>
          <w:sz w:val="24"/>
          <w:szCs w:val="24"/>
        </w:rPr>
        <w:t xml:space="preserve"> </w:t>
      </w:r>
      <w:r w:rsidRPr="00AE78FA">
        <w:rPr>
          <w:rFonts w:asciiTheme="majorBidi" w:hAnsiTheme="majorBidi" w:cstheme="majorBidi"/>
          <w:sz w:val="24"/>
          <w:szCs w:val="24"/>
        </w:rPr>
        <w:t>epiphysis of long bones it stops in the shaft (diaphysis) .The bone marrow has two compartments:</w:t>
      </w:r>
    </w:p>
    <w:p w14:paraId="636A7D1F" w14:textId="2BFA07A7" w:rsidR="00AE78FA" w:rsidRPr="00AE78FA" w:rsidRDefault="00AE78FA" w:rsidP="00AE78FA">
      <w:pPr>
        <w:pStyle w:val="a3"/>
        <w:numPr>
          <w:ilvl w:val="0"/>
          <w:numId w:val="4"/>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The vascular compartment: Composed of blood sinuses lined by special type of endothelial cells and crossed by special type of cells known as the adventitial cell or reticular cell together with macrophages both have important rules in regulating and maintaining haematopoiesis throughout life.</w:t>
      </w:r>
    </w:p>
    <w:p w14:paraId="092A6BEF" w14:textId="3E406680" w:rsidR="00AE78FA" w:rsidRPr="00AE78FA" w:rsidRDefault="00AE78FA" w:rsidP="00AE78FA">
      <w:pPr>
        <w:pStyle w:val="a3"/>
        <w:numPr>
          <w:ilvl w:val="0"/>
          <w:numId w:val="4"/>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The extra –vascular compartment: It is the haemopoietic compartment containing precursors </w:t>
      </w:r>
      <w:proofErr w:type="gramStart"/>
      <w:r w:rsidRPr="00AE78FA">
        <w:rPr>
          <w:rFonts w:asciiTheme="majorBidi" w:hAnsiTheme="majorBidi" w:cstheme="majorBidi"/>
          <w:sz w:val="24"/>
          <w:szCs w:val="24"/>
        </w:rPr>
        <w:t>of  all</w:t>
      </w:r>
      <w:proofErr w:type="gramEnd"/>
      <w:r w:rsidRPr="00AE78FA">
        <w:rPr>
          <w:rFonts w:asciiTheme="majorBidi" w:hAnsiTheme="majorBidi" w:cstheme="majorBidi"/>
          <w:sz w:val="24"/>
          <w:szCs w:val="24"/>
        </w:rPr>
        <w:t xml:space="preserve"> blood cells, macrophages, reticular cells which have many pseudopods that may completely encircle the developing blood cells ,in older animals they became loaded with fat producing fatty ,yellow inactive marrow that can turn to active red marrow in need. In </w:t>
      </w:r>
      <w:proofErr w:type="gramStart"/>
      <w:r w:rsidRPr="00AE78FA">
        <w:rPr>
          <w:rFonts w:asciiTheme="majorBidi" w:hAnsiTheme="majorBidi" w:cstheme="majorBidi"/>
          <w:sz w:val="24"/>
          <w:szCs w:val="24"/>
        </w:rPr>
        <w:t>addition</w:t>
      </w:r>
      <w:proofErr w:type="gramEnd"/>
      <w:r w:rsidRPr="00AE78FA">
        <w:rPr>
          <w:rFonts w:asciiTheme="majorBidi" w:hAnsiTheme="majorBidi" w:cstheme="majorBidi"/>
          <w:sz w:val="24"/>
          <w:szCs w:val="24"/>
        </w:rPr>
        <w:t xml:space="preserve"> that there is a group of accessary cells including macrophages, lymphocytes, and natural killer (NK) cells. </w:t>
      </w:r>
      <w:proofErr w:type="gramStart"/>
      <w:r w:rsidRPr="00AE78FA">
        <w:rPr>
          <w:rFonts w:asciiTheme="majorBidi" w:hAnsiTheme="majorBidi" w:cstheme="majorBidi"/>
          <w:sz w:val="24"/>
          <w:szCs w:val="24"/>
        </w:rPr>
        <w:t>Also</w:t>
      </w:r>
      <w:proofErr w:type="gramEnd"/>
      <w:r w:rsidRPr="00AE78FA">
        <w:rPr>
          <w:rFonts w:asciiTheme="majorBidi" w:hAnsiTheme="majorBidi" w:cstheme="majorBidi"/>
          <w:sz w:val="24"/>
          <w:szCs w:val="24"/>
        </w:rPr>
        <w:t xml:space="preserve"> extracellular matrix like collagen.</w:t>
      </w:r>
    </w:p>
    <w:p w14:paraId="3B7B5417"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Haemopoietic growth factors:</w:t>
      </w:r>
    </w:p>
    <w:p w14:paraId="0555CCE7" w14:textId="11E2F658"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They are cellular products produced to regulate and control haemopoiesis:</w:t>
      </w:r>
    </w:p>
    <w:p w14:paraId="47A26587"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1. POIETINS:</w:t>
      </w:r>
    </w:p>
    <w:p w14:paraId="2DC26149" w14:textId="44655FBE" w:rsidR="00AE78FA" w:rsidRPr="00AE78FA" w:rsidRDefault="00AE78FA" w:rsidP="00AE78FA">
      <w:pPr>
        <w:pStyle w:val="a3"/>
        <w:numPr>
          <w:ilvl w:val="0"/>
          <w:numId w:val="6"/>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Erythropoietin (EPO); It is a hormone-like circulatory glycoprotein produced mainly in the kidney; lesser amount is produced in </w:t>
      </w:r>
      <w:proofErr w:type="spellStart"/>
      <w:r w:rsidRPr="00AE78FA">
        <w:rPr>
          <w:rFonts w:asciiTheme="majorBidi" w:hAnsiTheme="majorBidi" w:cstheme="majorBidi"/>
          <w:sz w:val="24"/>
          <w:szCs w:val="24"/>
        </w:rPr>
        <w:t>kupffer</w:t>
      </w:r>
      <w:proofErr w:type="spellEnd"/>
      <w:r w:rsidRPr="00AE78FA">
        <w:rPr>
          <w:rFonts w:asciiTheme="majorBidi" w:hAnsiTheme="majorBidi" w:cstheme="majorBidi"/>
          <w:sz w:val="24"/>
          <w:szCs w:val="24"/>
        </w:rPr>
        <w:t xml:space="preserve"> cells in the liver. EPO stimulate erythropoiesis in response to hypoxia.</w:t>
      </w:r>
    </w:p>
    <w:p w14:paraId="44C5F655" w14:textId="6C081F1E" w:rsidR="00AE78FA" w:rsidRPr="00AE78FA" w:rsidRDefault="00AE78FA" w:rsidP="00AE78FA">
      <w:pPr>
        <w:pStyle w:val="a3"/>
        <w:numPr>
          <w:ilvl w:val="0"/>
          <w:numId w:val="6"/>
        </w:numPr>
        <w:spacing w:line="360" w:lineRule="auto"/>
        <w:jc w:val="both"/>
        <w:rPr>
          <w:rFonts w:asciiTheme="majorBidi" w:hAnsiTheme="majorBidi" w:cstheme="majorBidi"/>
          <w:sz w:val="24"/>
          <w:szCs w:val="24"/>
        </w:rPr>
      </w:pPr>
      <w:r w:rsidRPr="00AE78FA">
        <w:rPr>
          <w:rFonts w:asciiTheme="majorBidi" w:hAnsiTheme="majorBidi" w:cstheme="majorBidi"/>
          <w:sz w:val="24"/>
          <w:szCs w:val="24"/>
        </w:rPr>
        <w:t>Thrombopoietin (TPO): It is synthesized in the kidney and in the liver; it stimulates platelets production on different levels in the bone marrow (BM).</w:t>
      </w:r>
    </w:p>
    <w:p w14:paraId="2054B906" w14:textId="3EE7A8BA" w:rsidR="00AE78FA" w:rsidRPr="00AE78FA" w:rsidRDefault="00AE78FA" w:rsidP="00AE78FA">
      <w:pPr>
        <w:spacing w:line="360" w:lineRule="auto"/>
        <w:ind w:left="450" w:hanging="450"/>
        <w:jc w:val="both"/>
        <w:rPr>
          <w:rFonts w:asciiTheme="majorBidi" w:hAnsiTheme="majorBidi" w:cstheme="majorBidi"/>
          <w:sz w:val="24"/>
          <w:szCs w:val="24"/>
        </w:rPr>
      </w:pPr>
      <w:r w:rsidRPr="00AE78FA">
        <w:rPr>
          <w:rFonts w:asciiTheme="majorBidi" w:hAnsiTheme="majorBidi" w:cstheme="majorBidi"/>
          <w:sz w:val="24"/>
          <w:szCs w:val="24"/>
        </w:rPr>
        <w:t xml:space="preserve">2.Colony stimulating </w:t>
      </w:r>
      <w:proofErr w:type="gramStart"/>
      <w:r w:rsidRPr="00AE78FA">
        <w:rPr>
          <w:rFonts w:asciiTheme="majorBidi" w:hAnsiTheme="majorBidi" w:cstheme="majorBidi"/>
          <w:sz w:val="24"/>
          <w:szCs w:val="24"/>
        </w:rPr>
        <w:t>factors(</w:t>
      </w:r>
      <w:proofErr w:type="gramEnd"/>
      <w:r w:rsidRPr="00AE78FA">
        <w:rPr>
          <w:rFonts w:asciiTheme="majorBidi" w:hAnsiTheme="majorBidi" w:cstheme="majorBidi"/>
          <w:sz w:val="24"/>
          <w:szCs w:val="24"/>
        </w:rPr>
        <w:t>CSFs):They are glycoproteins act directly on haemopoietic</w:t>
      </w:r>
      <w:r>
        <w:rPr>
          <w:rFonts w:asciiTheme="majorBidi" w:hAnsiTheme="majorBidi" w:cstheme="majorBidi"/>
          <w:sz w:val="24"/>
          <w:szCs w:val="24"/>
        </w:rPr>
        <w:t xml:space="preserve"> </w:t>
      </w:r>
      <w:r w:rsidRPr="00AE78FA">
        <w:rPr>
          <w:rFonts w:asciiTheme="majorBidi" w:hAnsiTheme="majorBidi" w:cstheme="majorBidi"/>
          <w:sz w:val="24"/>
          <w:szCs w:val="24"/>
        </w:rPr>
        <w:t>sub –</w:t>
      </w:r>
      <w:r>
        <w:rPr>
          <w:rFonts w:asciiTheme="majorBidi" w:hAnsiTheme="majorBidi" w:cstheme="majorBidi"/>
          <w:sz w:val="24"/>
          <w:szCs w:val="24"/>
        </w:rPr>
        <w:t xml:space="preserve"> </w:t>
      </w:r>
      <w:r w:rsidRPr="00AE78FA">
        <w:rPr>
          <w:rFonts w:asciiTheme="majorBidi" w:hAnsiTheme="majorBidi" w:cstheme="majorBidi"/>
          <w:sz w:val="24"/>
          <w:szCs w:val="24"/>
        </w:rPr>
        <w:t>populations in the BM ,produced from adventitial cells, T lymphocytes, macrophages</w:t>
      </w:r>
      <w:r>
        <w:rPr>
          <w:rFonts w:asciiTheme="majorBidi" w:hAnsiTheme="majorBidi" w:cstheme="majorBidi"/>
          <w:sz w:val="24"/>
          <w:szCs w:val="24"/>
        </w:rPr>
        <w:t xml:space="preserve"> </w:t>
      </w:r>
      <w:r w:rsidRPr="00AE78FA">
        <w:rPr>
          <w:rFonts w:asciiTheme="majorBidi" w:hAnsiTheme="majorBidi" w:cstheme="majorBidi"/>
          <w:sz w:val="24"/>
          <w:szCs w:val="24"/>
        </w:rPr>
        <w:t>and stromal cells, e.g. stem cell factor(SCF), granulocyte colony stimulating factor(G-CSF),</w:t>
      </w:r>
      <w:r>
        <w:rPr>
          <w:rFonts w:asciiTheme="majorBidi" w:hAnsiTheme="majorBidi" w:cstheme="majorBidi"/>
          <w:sz w:val="24"/>
          <w:szCs w:val="24"/>
        </w:rPr>
        <w:t xml:space="preserve"> </w:t>
      </w:r>
      <w:r w:rsidRPr="00AE78FA">
        <w:rPr>
          <w:rFonts w:asciiTheme="majorBidi" w:hAnsiTheme="majorBidi" w:cstheme="majorBidi"/>
          <w:sz w:val="24"/>
          <w:szCs w:val="24"/>
        </w:rPr>
        <w:t>macrophage colony stimulating factor(M-CSF), GM-CSF…..etc.</w:t>
      </w:r>
    </w:p>
    <w:p w14:paraId="6346613B" w14:textId="39AAC75A" w:rsidR="00AE78FA" w:rsidRPr="00AE78FA" w:rsidRDefault="00AE78FA" w:rsidP="00AE78FA">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lastRenderedPageBreak/>
        <w:t>3. Interleukins: It is a family of proteins produced by different cells (cytokines) like fibroblasts,</w:t>
      </w:r>
      <w:r>
        <w:rPr>
          <w:rFonts w:asciiTheme="majorBidi" w:hAnsiTheme="majorBidi" w:cstheme="majorBidi"/>
          <w:sz w:val="24"/>
          <w:szCs w:val="24"/>
        </w:rPr>
        <w:t xml:space="preserve"> </w:t>
      </w:r>
      <w:r w:rsidRPr="00AE78FA">
        <w:rPr>
          <w:rFonts w:asciiTheme="majorBidi" w:hAnsiTheme="majorBidi" w:cstheme="majorBidi"/>
          <w:sz w:val="24"/>
          <w:szCs w:val="24"/>
        </w:rPr>
        <w:t>macrophages, activated T lymphocytes, endothelial cells... Etc. they control some aspects</w:t>
      </w:r>
      <w:r>
        <w:rPr>
          <w:rFonts w:asciiTheme="majorBidi" w:hAnsiTheme="majorBidi" w:cstheme="majorBidi"/>
          <w:sz w:val="24"/>
          <w:szCs w:val="24"/>
        </w:rPr>
        <w:t xml:space="preserve"> </w:t>
      </w:r>
      <w:r w:rsidRPr="00AE78FA">
        <w:rPr>
          <w:rFonts w:asciiTheme="majorBidi" w:hAnsiTheme="majorBidi" w:cstheme="majorBidi"/>
          <w:sz w:val="24"/>
          <w:szCs w:val="24"/>
        </w:rPr>
        <w:t>of haematopoiesis &amp; immune response.</w:t>
      </w:r>
    </w:p>
    <w:p w14:paraId="1E0CF997"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Blood cells are:</w:t>
      </w:r>
    </w:p>
    <w:p w14:paraId="72CFD192" w14:textId="2018DCE5" w:rsidR="00AE78FA" w:rsidRPr="004718E1" w:rsidRDefault="00AE78FA" w:rsidP="004718E1">
      <w:pPr>
        <w:pStyle w:val="a3"/>
        <w:numPr>
          <w:ilvl w:val="0"/>
          <w:numId w:val="8"/>
        </w:numPr>
        <w:spacing w:line="360" w:lineRule="auto"/>
        <w:jc w:val="both"/>
        <w:rPr>
          <w:rFonts w:asciiTheme="majorBidi" w:hAnsiTheme="majorBidi" w:cstheme="majorBidi"/>
          <w:sz w:val="24"/>
          <w:szCs w:val="24"/>
        </w:rPr>
      </w:pPr>
      <w:r w:rsidRPr="004718E1">
        <w:rPr>
          <w:rFonts w:asciiTheme="majorBidi" w:hAnsiTheme="majorBidi" w:cstheme="majorBidi"/>
          <w:sz w:val="24"/>
          <w:szCs w:val="24"/>
        </w:rPr>
        <w:t>Red blood cells or erythrocytes (RBCs).</w:t>
      </w:r>
    </w:p>
    <w:p w14:paraId="29A7C554" w14:textId="11F8BF3E" w:rsidR="00AE78FA" w:rsidRPr="004718E1" w:rsidRDefault="00AE78FA" w:rsidP="004718E1">
      <w:pPr>
        <w:pStyle w:val="a3"/>
        <w:numPr>
          <w:ilvl w:val="0"/>
          <w:numId w:val="8"/>
        </w:numPr>
        <w:spacing w:line="360" w:lineRule="auto"/>
        <w:jc w:val="both"/>
        <w:rPr>
          <w:rFonts w:asciiTheme="majorBidi" w:hAnsiTheme="majorBidi" w:cstheme="majorBidi"/>
          <w:sz w:val="24"/>
          <w:szCs w:val="24"/>
        </w:rPr>
      </w:pPr>
      <w:r w:rsidRPr="004718E1">
        <w:rPr>
          <w:rFonts w:asciiTheme="majorBidi" w:hAnsiTheme="majorBidi" w:cstheme="majorBidi"/>
          <w:sz w:val="24"/>
          <w:szCs w:val="24"/>
        </w:rPr>
        <w:t>White blood cells (WBCs):</w:t>
      </w:r>
    </w:p>
    <w:p w14:paraId="2449E196" w14:textId="1456061A" w:rsidR="00AE78FA" w:rsidRPr="004718E1" w:rsidRDefault="00AE78FA" w:rsidP="004718E1">
      <w:pPr>
        <w:pStyle w:val="a3"/>
        <w:numPr>
          <w:ilvl w:val="0"/>
          <w:numId w:val="10"/>
        </w:numPr>
        <w:spacing w:line="360" w:lineRule="auto"/>
        <w:ind w:left="1080"/>
        <w:jc w:val="both"/>
        <w:rPr>
          <w:rFonts w:asciiTheme="majorBidi" w:hAnsiTheme="majorBidi" w:cstheme="majorBidi"/>
          <w:sz w:val="24"/>
          <w:szCs w:val="24"/>
        </w:rPr>
      </w:pPr>
      <w:r w:rsidRPr="004718E1">
        <w:rPr>
          <w:rFonts w:asciiTheme="majorBidi" w:hAnsiTheme="majorBidi" w:cstheme="majorBidi"/>
          <w:sz w:val="24"/>
          <w:szCs w:val="24"/>
        </w:rPr>
        <w:t>Mononuclear WBCs (monocytes &amp; lymphocytes) also knew as agranulocytes.</w:t>
      </w:r>
    </w:p>
    <w:p w14:paraId="1C356AAF" w14:textId="4AB822FE" w:rsidR="00AE78FA" w:rsidRPr="004718E1" w:rsidRDefault="00AE78FA" w:rsidP="004718E1">
      <w:pPr>
        <w:pStyle w:val="a3"/>
        <w:numPr>
          <w:ilvl w:val="0"/>
          <w:numId w:val="10"/>
        </w:numPr>
        <w:spacing w:line="360" w:lineRule="auto"/>
        <w:ind w:left="1080"/>
        <w:jc w:val="both"/>
        <w:rPr>
          <w:rFonts w:asciiTheme="majorBidi" w:hAnsiTheme="majorBidi" w:cstheme="majorBidi"/>
          <w:sz w:val="24"/>
          <w:szCs w:val="24"/>
        </w:rPr>
      </w:pPr>
      <w:r w:rsidRPr="004718E1">
        <w:rPr>
          <w:rFonts w:asciiTheme="majorBidi" w:hAnsiTheme="majorBidi" w:cstheme="majorBidi"/>
          <w:sz w:val="24"/>
          <w:szCs w:val="24"/>
        </w:rPr>
        <w:t>Polymorphonuclear WBCs (neutrophils, eosinophil, and basophils) also known as</w:t>
      </w:r>
      <w:r w:rsidR="004718E1" w:rsidRPr="004718E1">
        <w:rPr>
          <w:rFonts w:asciiTheme="majorBidi" w:hAnsiTheme="majorBidi" w:cstheme="majorBidi"/>
          <w:sz w:val="24"/>
          <w:szCs w:val="24"/>
        </w:rPr>
        <w:t xml:space="preserve"> </w:t>
      </w:r>
      <w:r w:rsidRPr="004718E1">
        <w:rPr>
          <w:rFonts w:asciiTheme="majorBidi" w:hAnsiTheme="majorBidi" w:cstheme="majorBidi"/>
          <w:sz w:val="24"/>
          <w:szCs w:val="24"/>
        </w:rPr>
        <w:t>granulocytes.</w:t>
      </w:r>
    </w:p>
    <w:p w14:paraId="6DC65289" w14:textId="04B967E2" w:rsidR="00AE78FA" w:rsidRPr="00AE78FA" w:rsidRDefault="00AE78FA" w:rsidP="004718E1">
      <w:pPr>
        <w:spacing w:line="360" w:lineRule="auto"/>
        <w:ind w:left="360" w:hanging="270"/>
        <w:jc w:val="both"/>
        <w:rPr>
          <w:rFonts w:asciiTheme="majorBidi" w:hAnsiTheme="majorBidi" w:cstheme="majorBidi"/>
          <w:sz w:val="24"/>
          <w:szCs w:val="24"/>
        </w:rPr>
      </w:pPr>
      <w:r w:rsidRPr="00AE78FA">
        <w:rPr>
          <w:rFonts w:asciiTheme="majorBidi" w:hAnsiTheme="majorBidi" w:cstheme="majorBidi"/>
          <w:sz w:val="24"/>
          <w:szCs w:val="24"/>
        </w:rPr>
        <w:t>3. Platelets or thrombocytes, they are not true cells but cytoplasmic fragments of the giant</w:t>
      </w:r>
      <w:r w:rsidR="004718E1">
        <w:rPr>
          <w:rFonts w:asciiTheme="majorBidi" w:hAnsiTheme="majorBidi" w:cstheme="majorBidi"/>
          <w:sz w:val="24"/>
          <w:szCs w:val="24"/>
        </w:rPr>
        <w:t xml:space="preserve"> </w:t>
      </w:r>
      <w:r w:rsidRPr="00AE78FA">
        <w:rPr>
          <w:rFonts w:asciiTheme="majorBidi" w:hAnsiTheme="majorBidi" w:cstheme="majorBidi"/>
          <w:sz w:val="24"/>
          <w:szCs w:val="24"/>
        </w:rPr>
        <w:t>BM megakaryocytes.</w:t>
      </w:r>
    </w:p>
    <w:p w14:paraId="18FCB74B" w14:textId="77777777" w:rsidR="00AE78FA" w:rsidRPr="00AE78FA" w:rsidRDefault="00AE78FA" w:rsidP="004718E1">
      <w:pPr>
        <w:spacing w:line="360" w:lineRule="auto"/>
        <w:jc w:val="center"/>
        <w:rPr>
          <w:rFonts w:asciiTheme="majorBidi" w:hAnsiTheme="majorBidi" w:cstheme="majorBidi"/>
          <w:sz w:val="24"/>
          <w:szCs w:val="24"/>
        </w:rPr>
      </w:pPr>
      <w:r w:rsidRPr="00AE78FA">
        <w:rPr>
          <w:rFonts w:asciiTheme="majorBidi" w:hAnsiTheme="majorBidi" w:cstheme="majorBidi"/>
          <w:sz w:val="24"/>
          <w:szCs w:val="24"/>
        </w:rPr>
        <w:t>THE ERYTHRON</w:t>
      </w:r>
    </w:p>
    <w:p w14:paraId="7CD1CE7E" w14:textId="2E58634D"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It is a term applied to the circulating RBC mass, RBCs precursors in the bone marrow and</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erythropoiesis stimulating factors. RBCs, are biconcave discs, actually, they are bags that</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can deformed into almost any shape. They loss their nuclei before leaving the BM.</w:t>
      </w:r>
    </w:p>
    <w:p w14:paraId="1AAD3ECB" w14:textId="6AA5F8CB"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Function: Transport of oxygen to the tissues &amp;transport of carbon dioxide from tissues to</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 xml:space="preserve">the lungs, this is mediate by haemoglobin that fills these corpuscles. In </w:t>
      </w:r>
      <w:proofErr w:type="gramStart"/>
      <w:r w:rsidRPr="007A5655">
        <w:rPr>
          <w:rFonts w:asciiTheme="majorBidi" w:hAnsiTheme="majorBidi" w:cstheme="majorBidi"/>
          <w:sz w:val="24"/>
          <w:szCs w:val="24"/>
        </w:rPr>
        <w:t>addition</w:t>
      </w:r>
      <w:proofErr w:type="gramEnd"/>
      <w:r w:rsidRPr="007A5655">
        <w:rPr>
          <w:rFonts w:asciiTheme="majorBidi" w:hAnsiTheme="majorBidi" w:cstheme="majorBidi"/>
          <w:sz w:val="24"/>
          <w:szCs w:val="24"/>
        </w:rPr>
        <w:t xml:space="preserve"> </w:t>
      </w:r>
      <w:proofErr w:type="spellStart"/>
      <w:r w:rsidRPr="007A5655">
        <w:rPr>
          <w:rFonts w:asciiTheme="majorBidi" w:hAnsiTheme="majorBidi" w:cstheme="majorBidi"/>
          <w:sz w:val="24"/>
          <w:szCs w:val="24"/>
        </w:rPr>
        <w:t>rbcs</w:t>
      </w:r>
      <w:proofErr w:type="spellEnd"/>
      <w:r w:rsidRPr="007A5655">
        <w:rPr>
          <w:rFonts w:asciiTheme="majorBidi" w:hAnsiTheme="majorBidi" w:cstheme="majorBidi"/>
          <w:sz w:val="24"/>
          <w:szCs w:val="24"/>
        </w:rPr>
        <w:t xml:space="preserve"> have a</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buffering activity since they contain large quantities of the enzyme Carbonic anhydrase.</w:t>
      </w:r>
    </w:p>
    <w:p w14:paraId="708BB65A" w14:textId="0DEE4EAB"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Haemoglobin (HB) consists of: Haem &amp; Globin, each complete haemoglobin unit is a</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tetramer or globular unit made up of four subunits; each subunit contains haem conjugated to</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a polypeptide chain of the globin.</w:t>
      </w:r>
    </w:p>
    <w:p w14:paraId="2E5A85E8" w14:textId="1580B0DC"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Haem: is an iron containing porphyrin derivatives (ferrous iron), there are four haem</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units in each (Hb) molecule.</w:t>
      </w:r>
    </w:p>
    <w:p w14:paraId="36C2CA90" w14:textId="73D51570"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proofErr w:type="gramStart"/>
      <w:r w:rsidRPr="007A5655">
        <w:rPr>
          <w:rFonts w:asciiTheme="majorBidi" w:hAnsiTheme="majorBidi" w:cstheme="majorBidi"/>
          <w:sz w:val="24"/>
          <w:szCs w:val="24"/>
        </w:rPr>
        <w:t>Globin :</w:t>
      </w:r>
      <w:proofErr w:type="gramEnd"/>
      <w:r w:rsidRPr="007A5655">
        <w:rPr>
          <w:rFonts w:asciiTheme="majorBidi" w:hAnsiTheme="majorBidi" w:cstheme="majorBidi"/>
          <w:sz w:val="24"/>
          <w:szCs w:val="24"/>
        </w:rPr>
        <w:t xml:space="preserve"> Are polypeptides, two pairs of polypeptides in each haemoglobin molecule,</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they are of special amino acid sequences .Each two chains are identical 2 α chains and 2</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β chains in Adult Hb (Hb -A) .</w:t>
      </w:r>
      <w:proofErr w:type="spellStart"/>
      <w:r w:rsidRPr="007A5655">
        <w:rPr>
          <w:rFonts w:asciiTheme="majorBidi" w:hAnsiTheme="majorBidi" w:cstheme="majorBidi"/>
          <w:sz w:val="24"/>
          <w:szCs w:val="24"/>
        </w:rPr>
        <w:t>Fetal</w:t>
      </w:r>
      <w:proofErr w:type="spellEnd"/>
      <w:r w:rsidRPr="007A5655">
        <w:rPr>
          <w:rFonts w:asciiTheme="majorBidi" w:hAnsiTheme="majorBidi" w:cstheme="majorBidi"/>
          <w:sz w:val="24"/>
          <w:szCs w:val="24"/>
        </w:rPr>
        <w:t xml:space="preserve"> Hb (Hb- F) contains 2 α and 2 ϒ . Hb-F is soon</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replaced by Hb-A after birth; Hb type depends on the type of globin chain which is</w:t>
      </w:r>
      <w:r w:rsidR="004718E1" w:rsidRPr="007A5655">
        <w:rPr>
          <w:rFonts w:asciiTheme="majorBidi" w:hAnsiTheme="majorBidi" w:cstheme="majorBidi"/>
          <w:sz w:val="24"/>
          <w:szCs w:val="24"/>
        </w:rPr>
        <w:t xml:space="preserve"> </w:t>
      </w:r>
      <w:r w:rsidRPr="007A5655">
        <w:rPr>
          <w:rFonts w:asciiTheme="majorBidi" w:hAnsiTheme="majorBidi" w:cstheme="majorBidi"/>
          <w:sz w:val="24"/>
          <w:szCs w:val="24"/>
        </w:rPr>
        <w:t>determined by amino acid sequences.</w:t>
      </w:r>
    </w:p>
    <w:p w14:paraId="56D17D39" w14:textId="6A0B79FB"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lastRenderedPageBreak/>
        <w:t>Oxygen molecule reversibly attached to the ferrous iron in the haem molecule, it is</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oxygenation and not oxidation, oxidation of ferrous to ferric change haemoglobin to</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methaemoglobin which is unable to bind oxygen.</w:t>
      </w:r>
    </w:p>
    <w:p w14:paraId="13B93DE3" w14:textId="5062B752"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RBCs may be considered as cell membranes containing haem globin and protective enzymes</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system that is responsible for ATP production, haemoglobin protection and anaerobic</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glycolysis. RBCs in mammals lack nuclei, ribosomes, mitochondria, rough endoplasmic</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reticulum, so they depend on anaerobic glycolysis to obtain energy needed.</w:t>
      </w:r>
    </w:p>
    <w:p w14:paraId="6594A5E5" w14:textId="253EF437" w:rsidR="00AE78FA" w:rsidRPr="007A5655" w:rsidRDefault="00AE78FA" w:rsidP="007A5655">
      <w:pPr>
        <w:pStyle w:val="a3"/>
        <w:numPr>
          <w:ilvl w:val="0"/>
          <w:numId w:val="12"/>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Erythropoiesis: pluripotent haemopoietic stem cell (PHSCs) Pluripotent myeloid stem cell</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(PMSCs) Burst forming unit erythroid (BFU-E) Colony forming unit erythroid</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 xml:space="preserve">(CFU-E) </w:t>
      </w:r>
      <w:proofErr w:type="spellStart"/>
      <w:r w:rsidRPr="007A5655">
        <w:rPr>
          <w:rFonts w:asciiTheme="majorBidi" w:hAnsiTheme="majorBidi" w:cstheme="majorBidi"/>
          <w:sz w:val="24"/>
          <w:szCs w:val="24"/>
        </w:rPr>
        <w:t>Rubriblast</w:t>
      </w:r>
      <w:proofErr w:type="spellEnd"/>
      <w:r w:rsidRPr="007A5655">
        <w:rPr>
          <w:rFonts w:asciiTheme="majorBidi" w:hAnsiTheme="majorBidi" w:cstheme="majorBidi"/>
          <w:sz w:val="24"/>
          <w:szCs w:val="24"/>
        </w:rPr>
        <w:t xml:space="preserve"> 2-Prorubricytes 4-Rubricytes (basophilic) 8-Rubricytes</w:t>
      </w:r>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 xml:space="preserve">(Polychromatophilic) 16-Rubricyte (normochromic) 32- </w:t>
      </w:r>
      <w:proofErr w:type="spellStart"/>
      <w:r w:rsidRPr="007A5655">
        <w:rPr>
          <w:rFonts w:asciiTheme="majorBidi" w:hAnsiTheme="majorBidi" w:cstheme="majorBidi"/>
          <w:sz w:val="24"/>
          <w:szCs w:val="24"/>
        </w:rPr>
        <w:t>Metarubricyte</w:t>
      </w:r>
      <w:proofErr w:type="spellEnd"/>
      <w:r w:rsidR="007A5655" w:rsidRPr="007A5655">
        <w:rPr>
          <w:rFonts w:asciiTheme="majorBidi" w:hAnsiTheme="majorBidi" w:cstheme="majorBidi"/>
          <w:sz w:val="24"/>
          <w:szCs w:val="24"/>
        </w:rPr>
        <w:t xml:space="preserve"> </w:t>
      </w:r>
      <w:r w:rsidRPr="007A5655">
        <w:rPr>
          <w:rFonts w:asciiTheme="majorBidi" w:hAnsiTheme="majorBidi" w:cstheme="majorBidi"/>
          <w:sz w:val="24"/>
          <w:szCs w:val="24"/>
        </w:rPr>
        <w:t>32-Reticulocyte 32-Erythrocyte.</w:t>
      </w:r>
    </w:p>
    <w:p w14:paraId="0D289142" w14:textId="1F6E1A3D" w:rsidR="007A5655" w:rsidRDefault="007A5655" w:rsidP="00AE78FA">
      <w:pPr>
        <w:spacing w:line="360" w:lineRule="auto"/>
        <w:jc w:val="both"/>
        <w:rPr>
          <w:rFonts w:asciiTheme="majorBidi" w:hAnsiTheme="majorBidi" w:cstheme="majorBidi"/>
          <w:sz w:val="24"/>
          <w:szCs w:val="24"/>
        </w:rPr>
      </w:pPr>
      <w:r w:rsidRPr="007A5655">
        <w:rPr>
          <w:rFonts w:asciiTheme="majorBidi" w:hAnsiTheme="majorBidi" w:cstheme="majorBidi"/>
          <w:noProof/>
          <w:sz w:val="24"/>
          <w:szCs w:val="24"/>
        </w:rPr>
        <w:drawing>
          <wp:inline distT="0" distB="0" distL="0" distR="0" wp14:anchorId="0410D73E" wp14:editId="6C217F37">
            <wp:extent cx="5943600" cy="44665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66590"/>
                    </a:xfrm>
                    <a:prstGeom prst="rect">
                      <a:avLst/>
                    </a:prstGeom>
                    <a:noFill/>
                    <a:ln>
                      <a:noFill/>
                    </a:ln>
                  </pic:spPr>
                </pic:pic>
              </a:graphicData>
            </a:graphic>
          </wp:inline>
        </w:drawing>
      </w:r>
    </w:p>
    <w:p w14:paraId="760FF371" w14:textId="47A9E174" w:rsidR="007A5655" w:rsidRDefault="007A5655" w:rsidP="00AE78FA">
      <w:pPr>
        <w:spacing w:line="360" w:lineRule="auto"/>
        <w:jc w:val="both"/>
        <w:rPr>
          <w:rFonts w:asciiTheme="majorBidi" w:hAnsiTheme="majorBidi" w:cstheme="majorBidi"/>
          <w:sz w:val="24"/>
          <w:szCs w:val="24"/>
        </w:rPr>
      </w:pPr>
      <w:r w:rsidRPr="007A5655">
        <w:rPr>
          <w:rFonts w:asciiTheme="majorBidi" w:hAnsiTheme="majorBidi" w:cstheme="majorBidi"/>
          <w:noProof/>
          <w:sz w:val="24"/>
          <w:szCs w:val="24"/>
        </w:rPr>
        <w:lastRenderedPageBreak/>
        <w:drawing>
          <wp:inline distT="0" distB="0" distL="0" distR="0" wp14:anchorId="02544EF0" wp14:editId="681FC8A3">
            <wp:extent cx="5943600" cy="143192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31925"/>
                    </a:xfrm>
                    <a:prstGeom prst="rect">
                      <a:avLst/>
                    </a:prstGeom>
                    <a:noFill/>
                    <a:ln>
                      <a:noFill/>
                    </a:ln>
                  </pic:spPr>
                </pic:pic>
              </a:graphicData>
            </a:graphic>
          </wp:inline>
        </w:drawing>
      </w:r>
    </w:p>
    <w:p w14:paraId="2D404338" w14:textId="77777777" w:rsidR="007A5655" w:rsidRDefault="007A5655" w:rsidP="00AE78FA">
      <w:pPr>
        <w:spacing w:line="360" w:lineRule="auto"/>
        <w:jc w:val="both"/>
        <w:rPr>
          <w:rFonts w:asciiTheme="majorBidi" w:hAnsiTheme="majorBidi" w:cstheme="majorBidi"/>
          <w:sz w:val="24"/>
          <w:szCs w:val="24"/>
        </w:rPr>
      </w:pPr>
    </w:p>
    <w:p w14:paraId="1666AF46" w14:textId="77777777" w:rsidR="00C86A5D" w:rsidRDefault="007A5655" w:rsidP="007A5655">
      <w:pPr>
        <w:spacing w:line="360" w:lineRule="auto"/>
        <w:jc w:val="both"/>
        <w:rPr>
          <w:rFonts w:asciiTheme="majorBidi" w:hAnsiTheme="majorBidi" w:cstheme="majorBidi"/>
          <w:b/>
          <w:bCs/>
          <w:sz w:val="24"/>
          <w:szCs w:val="24"/>
        </w:rPr>
      </w:pPr>
      <w:r w:rsidRPr="007A5655">
        <w:rPr>
          <w:rFonts w:asciiTheme="majorBidi" w:hAnsiTheme="majorBidi" w:cstheme="majorBidi"/>
          <w:b/>
          <w:bCs/>
          <w:sz w:val="24"/>
          <w:szCs w:val="24"/>
        </w:rPr>
        <w:t xml:space="preserve">Morphology: </w:t>
      </w:r>
    </w:p>
    <w:p w14:paraId="6ED93702" w14:textId="310B37C1" w:rsidR="007A5655" w:rsidRPr="007A5655" w:rsidRDefault="007A5655" w:rsidP="007A5655">
      <w:pPr>
        <w:spacing w:line="360" w:lineRule="auto"/>
        <w:jc w:val="both"/>
        <w:rPr>
          <w:rFonts w:asciiTheme="majorBidi" w:hAnsiTheme="majorBidi" w:cstheme="majorBidi"/>
          <w:sz w:val="24"/>
          <w:szCs w:val="24"/>
        </w:rPr>
      </w:pPr>
      <w:r w:rsidRPr="007A5655">
        <w:rPr>
          <w:rFonts w:asciiTheme="majorBidi" w:hAnsiTheme="majorBidi" w:cstheme="majorBidi"/>
          <w:sz w:val="24"/>
          <w:szCs w:val="24"/>
        </w:rPr>
        <w:t>Mammalian RBCs are discoid –shaped.</w:t>
      </w:r>
    </w:p>
    <w:p w14:paraId="1E2036C6" w14:textId="14D12431" w:rsidR="007A5655" w:rsidRPr="007A5655" w:rsidRDefault="007A5655" w:rsidP="007A5655">
      <w:pPr>
        <w:pStyle w:val="a3"/>
        <w:numPr>
          <w:ilvl w:val="0"/>
          <w:numId w:val="13"/>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 xml:space="preserve">Benefits: Flexible, Maximum, surface/volume ratio, Size – uniform. </w:t>
      </w:r>
    </w:p>
    <w:p w14:paraId="7DE2C384" w14:textId="48D35AA6" w:rsidR="007A5655" w:rsidRPr="007A5655" w:rsidRDefault="007A5655" w:rsidP="007A5655">
      <w:pPr>
        <w:pStyle w:val="a3"/>
        <w:numPr>
          <w:ilvl w:val="0"/>
          <w:numId w:val="13"/>
        </w:numPr>
        <w:spacing w:line="360" w:lineRule="auto"/>
        <w:jc w:val="both"/>
        <w:rPr>
          <w:rFonts w:asciiTheme="majorBidi" w:hAnsiTheme="majorBidi" w:cstheme="majorBidi"/>
          <w:sz w:val="24"/>
          <w:szCs w:val="24"/>
        </w:rPr>
      </w:pPr>
      <w:r w:rsidRPr="007A5655">
        <w:rPr>
          <w:rFonts w:asciiTheme="majorBidi" w:hAnsiTheme="majorBidi" w:cstheme="majorBidi"/>
          <w:sz w:val="24"/>
          <w:szCs w:val="24"/>
        </w:rPr>
        <w:t xml:space="preserve">Diameter of </w:t>
      </w:r>
      <w:proofErr w:type="spellStart"/>
      <w:r w:rsidRPr="007A5655">
        <w:rPr>
          <w:rFonts w:asciiTheme="majorBidi" w:hAnsiTheme="majorBidi" w:cstheme="majorBidi"/>
          <w:sz w:val="24"/>
          <w:szCs w:val="24"/>
        </w:rPr>
        <w:t>rbcs</w:t>
      </w:r>
      <w:proofErr w:type="spellEnd"/>
      <w:r w:rsidRPr="007A5655">
        <w:rPr>
          <w:rFonts w:asciiTheme="majorBidi" w:hAnsiTheme="majorBidi" w:cstheme="majorBidi"/>
          <w:sz w:val="24"/>
          <w:szCs w:val="24"/>
        </w:rPr>
        <w:t xml:space="preserve"> varies according to animal sp. that of the dog is the largest and that of the sheep and goats are the smallest.</w:t>
      </w:r>
    </w:p>
    <w:p w14:paraId="4F869DD7" w14:textId="571F4FCB" w:rsidR="007A5655" w:rsidRDefault="007A5655" w:rsidP="00AE78FA">
      <w:pPr>
        <w:spacing w:line="360" w:lineRule="auto"/>
        <w:jc w:val="both"/>
        <w:rPr>
          <w:rFonts w:asciiTheme="majorBidi" w:hAnsiTheme="majorBidi" w:cstheme="majorBidi"/>
          <w:sz w:val="24"/>
          <w:szCs w:val="24"/>
        </w:rPr>
      </w:pPr>
      <w:r w:rsidRPr="007A5655">
        <w:rPr>
          <w:rFonts w:asciiTheme="majorBidi" w:hAnsiTheme="majorBidi" w:cstheme="majorBidi"/>
          <w:noProof/>
          <w:sz w:val="24"/>
          <w:szCs w:val="24"/>
        </w:rPr>
        <w:drawing>
          <wp:inline distT="0" distB="0" distL="0" distR="0" wp14:anchorId="249BF12E" wp14:editId="54DA55ED">
            <wp:extent cx="5416550" cy="3308350"/>
            <wp:effectExtent l="0" t="0" r="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550" cy="3308350"/>
                    </a:xfrm>
                    <a:prstGeom prst="rect">
                      <a:avLst/>
                    </a:prstGeom>
                    <a:noFill/>
                    <a:ln>
                      <a:noFill/>
                    </a:ln>
                  </pic:spPr>
                </pic:pic>
              </a:graphicData>
            </a:graphic>
          </wp:inline>
        </w:drawing>
      </w:r>
    </w:p>
    <w:p w14:paraId="5FC738B5" w14:textId="77777777" w:rsidR="007A5655" w:rsidRDefault="007A5655" w:rsidP="00AE78FA">
      <w:pPr>
        <w:spacing w:line="360" w:lineRule="auto"/>
        <w:jc w:val="both"/>
        <w:rPr>
          <w:rFonts w:asciiTheme="majorBidi" w:hAnsiTheme="majorBidi" w:cstheme="majorBidi"/>
          <w:sz w:val="24"/>
          <w:szCs w:val="24"/>
        </w:rPr>
      </w:pPr>
    </w:p>
    <w:p w14:paraId="3AA467C1" w14:textId="78D773E8" w:rsidR="00AE78FA" w:rsidRPr="00AE78FA" w:rsidRDefault="00AE78FA" w:rsidP="007A5655">
      <w:pPr>
        <w:spacing w:line="360" w:lineRule="auto"/>
        <w:jc w:val="center"/>
        <w:rPr>
          <w:rFonts w:asciiTheme="majorBidi" w:hAnsiTheme="majorBidi" w:cstheme="majorBidi"/>
          <w:sz w:val="24"/>
          <w:szCs w:val="24"/>
        </w:rPr>
      </w:pPr>
      <w:r w:rsidRPr="00AE78FA">
        <w:rPr>
          <w:rFonts w:asciiTheme="majorBidi" w:hAnsiTheme="majorBidi" w:cstheme="majorBidi"/>
          <w:sz w:val="24"/>
          <w:szCs w:val="24"/>
        </w:rPr>
        <w:t xml:space="preserve">Evaluation of </w:t>
      </w:r>
      <w:proofErr w:type="gramStart"/>
      <w:r w:rsidRPr="00AE78FA">
        <w:rPr>
          <w:rFonts w:asciiTheme="majorBidi" w:hAnsiTheme="majorBidi" w:cstheme="majorBidi"/>
          <w:sz w:val="24"/>
          <w:szCs w:val="24"/>
        </w:rPr>
        <w:t>erythron :</w:t>
      </w:r>
      <w:proofErr w:type="gramEnd"/>
    </w:p>
    <w:p w14:paraId="6E1290F6" w14:textId="50824724" w:rsidR="00AE78FA" w:rsidRPr="00AE78FA" w:rsidRDefault="00AE78FA" w:rsidP="00EE4D9B">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lastRenderedPageBreak/>
        <w:t>1. RBC count/</w:t>
      </w:r>
      <w:proofErr w:type="spellStart"/>
      <w:r w:rsidRPr="00AE78FA">
        <w:rPr>
          <w:rFonts w:asciiTheme="majorBidi" w:hAnsiTheme="majorBidi" w:cstheme="majorBidi"/>
          <w:sz w:val="24"/>
          <w:szCs w:val="24"/>
        </w:rPr>
        <w:t>μl</w:t>
      </w:r>
      <w:proofErr w:type="spellEnd"/>
      <w:r w:rsidRPr="00AE78FA">
        <w:rPr>
          <w:rFonts w:asciiTheme="majorBidi" w:hAnsiTheme="majorBidi" w:cstheme="majorBidi"/>
          <w:sz w:val="24"/>
          <w:szCs w:val="24"/>
        </w:rPr>
        <w:t xml:space="preserve"> of </w:t>
      </w:r>
      <w:proofErr w:type="gramStart"/>
      <w:r w:rsidRPr="00AE78FA">
        <w:rPr>
          <w:rFonts w:asciiTheme="majorBidi" w:hAnsiTheme="majorBidi" w:cstheme="majorBidi"/>
          <w:sz w:val="24"/>
          <w:szCs w:val="24"/>
        </w:rPr>
        <w:t>blood ;</w:t>
      </w:r>
      <w:proofErr w:type="gramEnd"/>
      <w:r w:rsidRPr="00AE78FA">
        <w:rPr>
          <w:rFonts w:asciiTheme="majorBidi" w:hAnsiTheme="majorBidi" w:cstheme="majorBidi"/>
          <w:sz w:val="24"/>
          <w:szCs w:val="24"/>
        </w:rPr>
        <w:t xml:space="preserve"> decrease in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means anaemia while increase in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means</w:t>
      </w:r>
      <w:r w:rsidR="007A5655">
        <w:rPr>
          <w:rFonts w:asciiTheme="majorBidi" w:hAnsiTheme="majorBidi" w:cstheme="majorBidi"/>
          <w:sz w:val="24"/>
          <w:szCs w:val="24"/>
        </w:rPr>
        <w:t xml:space="preserve"> </w:t>
      </w:r>
      <w:proofErr w:type="spellStart"/>
      <w:r w:rsidRPr="00AE78FA">
        <w:rPr>
          <w:rFonts w:asciiTheme="majorBidi" w:hAnsiTheme="majorBidi" w:cstheme="majorBidi"/>
          <w:sz w:val="24"/>
          <w:szCs w:val="24"/>
        </w:rPr>
        <w:t>polycythemia</w:t>
      </w:r>
      <w:proofErr w:type="spellEnd"/>
      <w:r w:rsidRPr="00AE78FA">
        <w:rPr>
          <w:rFonts w:asciiTheme="majorBidi" w:hAnsiTheme="majorBidi" w:cstheme="majorBidi"/>
          <w:sz w:val="24"/>
          <w:szCs w:val="24"/>
        </w:rPr>
        <w:t>.</w:t>
      </w:r>
    </w:p>
    <w:p w14:paraId="70C3904F" w14:textId="04B642AB" w:rsidR="00AE78FA" w:rsidRPr="00AE78FA" w:rsidRDefault="00AE78FA" w:rsidP="00EE4D9B">
      <w:pPr>
        <w:spacing w:line="360" w:lineRule="auto"/>
        <w:ind w:left="450" w:hanging="360"/>
        <w:jc w:val="both"/>
        <w:rPr>
          <w:rFonts w:asciiTheme="majorBidi" w:hAnsiTheme="majorBidi" w:cstheme="majorBidi"/>
          <w:sz w:val="24"/>
          <w:szCs w:val="24"/>
        </w:rPr>
      </w:pPr>
      <w:r w:rsidRPr="00AE78FA">
        <w:rPr>
          <w:rFonts w:asciiTheme="majorBidi" w:hAnsiTheme="majorBidi" w:cstheme="majorBidi"/>
          <w:sz w:val="24"/>
          <w:szCs w:val="24"/>
        </w:rPr>
        <w:t xml:space="preserve">2. Packed cell </w:t>
      </w:r>
      <w:proofErr w:type="gramStart"/>
      <w:r w:rsidRPr="00AE78FA">
        <w:rPr>
          <w:rFonts w:asciiTheme="majorBidi" w:hAnsiTheme="majorBidi" w:cstheme="majorBidi"/>
          <w:sz w:val="24"/>
          <w:szCs w:val="24"/>
        </w:rPr>
        <w:t>volume(</w:t>
      </w:r>
      <w:proofErr w:type="gramEnd"/>
      <w:r w:rsidRPr="00AE78FA">
        <w:rPr>
          <w:rFonts w:asciiTheme="majorBidi" w:hAnsiTheme="majorBidi" w:cstheme="majorBidi"/>
          <w:sz w:val="24"/>
          <w:szCs w:val="24"/>
        </w:rPr>
        <w:t xml:space="preserve">PCV%) also known as </w:t>
      </w:r>
      <w:proofErr w:type="spellStart"/>
      <w:r w:rsidRPr="00AE78FA">
        <w:rPr>
          <w:rFonts w:asciiTheme="majorBidi" w:hAnsiTheme="majorBidi" w:cstheme="majorBidi"/>
          <w:sz w:val="24"/>
          <w:szCs w:val="24"/>
        </w:rPr>
        <w:t>microhaematocrit</w:t>
      </w:r>
      <w:proofErr w:type="spellEnd"/>
      <w:r w:rsidRPr="00AE78FA">
        <w:rPr>
          <w:rFonts w:asciiTheme="majorBidi" w:hAnsiTheme="majorBidi" w:cstheme="majorBidi"/>
          <w:sz w:val="24"/>
          <w:szCs w:val="24"/>
        </w:rPr>
        <w:t xml:space="preserve"> value (</w:t>
      </w:r>
      <w:proofErr w:type="spellStart"/>
      <w:r w:rsidRPr="00AE78FA">
        <w:rPr>
          <w:rFonts w:asciiTheme="majorBidi" w:hAnsiTheme="majorBidi" w:cstheme="majorBidi"/>
          <w:sz w:val="24"/>
          <w:szCs w:val="24"/>
        </w:rPr>
        <w:t>Hct</w:t>
      </w:r>
      <w:proofErr w:type="spellEnd"/>
      <w:r w:rsidRPr="00AE78FA">
        <w:rPr>
          <w:rFonts w:asciiTheme="majorBidi" w:hAnsiTheme="majorBidi" w:cstheme="majorBidi"/>
          <w:sz w:val="24"/>
          <w:szCs w:val="24"/>
        </w:rPr>
        <w:t xml:space="preserve"> %) , it is the most</w:t>
      </w:r>
      <w:r w:rsidR="007A5655">
        <w:rPr>
          <w:rFonts w:asciiTheme="majorBidi" w:hAnsiTheme="majorBidi" w:cstheme="majorBidi"/>
          <w:sz w:val="24"/>
          <w:szCs w:val="24"/>
        </w:rPr>
        <w:t xml:space="preserve"> </w:t>
      </w:r>
      <w:r w:rsidRPr="00AE78FA">
        <w:rPr>
          <w:rFonts w:asciiTheme="majorBidi" w:hAnsiTheme="majorBidi" w:cstheme="majorBidi"/>
          <w:sz w:val="24"/>
          <w:szCs w:val="24"/>
        </w:rPr>
        <w:t>efficient method for evaluating the erythron.</w:t>
      </w:r>
    </w:p>
    <w:p w14:paraId="2496EB36"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3. </w:t>
      </w:r>
      <w:proofErr w:type="spellStart"/>
      <w:r w:rsidRPr="00AE78FA">
        <w:rPr>
          <w:rFonts w:asciiTheme="majorBidi" w:hAnsiTheme="majorBidi" w:cstheme="majorBidi"/>
          <w:sz w:val="24"/>
          <w:szCs w:val="24"/>
        </w:rPr>
        <w:t>Meassurment</w:t>
      </w:r>
      <w:proofErr w:type="spellEnd"/>
      <w:r w:rsidRPr="00AE78FA">
        <w:rPr>
          <w:rFonts w:asciiTheme="majorBidi" w:hAnsiTheme="majorBidi" w:cstheme="majorBidi"/>
          <w:sz w:val="24"/>
          <w:szCs w:val="24"/>
        </w:rPr>
        <w:t xml:space="preserve"> of haemoglobin concentration </w:t>
      </w:r>
      <w:proofErr w:type="gramStart"/>
      <w:r w:rsidRPr="00AE78FA">
        <w:rPr>
          <w:rFonts w:asciiTheme="majorBidi" w:hAnsiTheme="majorBidi" w:cstheme="majorBidi"/>
          <w:sz w:val="24"/>
          <w:szCs w:val="24"/>
        </w:rPr>
        <w:t>( Hb</w:t>
      </w:r>
      <w:proofErr w:type="gramEnd"/>
      <w:r w:rsidRPr="00AE78FA">
        <w:rPr>
          <w:rFonts w:asciiTheme="majorBidi" w:hAnsiTheme="majorBidi" w:cstheme="majorBidi"/>
          <w:sz w:val="24"/>
          <w:szCs w:val="24"/>
        </w:rPr>
        <w:t xml:space="preserve"> g/dl).</w:t>
      </w:r>
    </w:p>
    <w:p w14:paraId="05360FF1" w14:textId="25899709"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4. Erythrocyte indices: used for typing of anaemia, it is a calculation obtained from </w:t>
      </w:r>
      <w:proofErr w:type="spellStart"/>
      <w:r w:rsidRPr="00AE78FA">
        <w:rPr>
          <w:rFonts w:asciiTheme="majorBidi" w:hAnsiTheme="majorBidi" w:cstheme="majorBidi"/>
          <w:sz w:val="24"/>
          <w:szCs w:val="24"/>
        </w:rPr>
        <w:t>rbc</w:t>
      </w:r>
      <w:proofErr w:type="spellEnd"/>
      <w:r w:rsidRPr="00AE78FA">
        <w:rPr>
          <w:rFonts w:asciiTheme="majorBidi" w:hAnsiTheme="majorBidi" w:cstheme="majorBidi"/>
          <w:sz w:val="24"/>
          <w:szCs w:val="24"/>
        </w:rPr>
        <w:t xml:space="preserve"> count,</w:t>
      </w:r>
      <w:r w:rsidR="007A5655">
        <w:rPr>
          <w:rFonts w:asciiTheme="majorBidi" w:hAnsiTheme="majorBidi" w:cstheme="majorBidi"/>
          <w:sz w:val="24"/>
          <w:szCs w:val="24"/>
        </w:rPr>
        <w:t xml:space="preserve"> </w:t>
      </w:r>
      <w:r w:rsidRPr="00AE78FA">
        <w:rPr>
          <w:rFonts w:asciiTheme="majorBidi" w:hAnsiTheme="majorBidi" w:cstheme="majorBidi"/>
          <w:sz w:val="24"/>
          <w:szCs w:val="24"/>
        </w:rPr>
        <w:t>PCV and Hb values. It includes:</w:t>
      </w:r>
    </w:p>
    <w:p w14:paraId="57A00CB7" w14:textId="446579EE" w:rsidR="00AE78FA" w:rsidRPr="00EE4D9B" w:rsidRDefault="00AE78FA" w:rsidP="00EE4D9B">
      <w:pPr>
        <w:pStyle w:val="a3"/>
        <w:numPr>
          <w:ilvl w:val="1"/>
          <w:numId w:val="14"/>
        </w:numPr>
        <w:spacing w:line="360" w:lineRule="auto"/>
        <w:jc w:val="both"/>
        <w:rPr>
          <w:rFonts w:asciiTheme="majorBidi" w:hAnsiTheme="majorBidi" w:cstheme="majorBidi"/>
          <w:sz w:val="24"/>
          <w:szCs w:val="24"/>
        </w:rPr>
      </w:pPr>
      <w:bookmarkStart w:id="0" w:name="_Hlk177423962"/>
      <w:r w:rsidRPr="00EE4D9B">
        <w:rPr>
          <w:rFonts w:asciiTheme="majorBidi" w:hAnsiTheme="majorBidi" w:cstheme="majorBidi"/>
          <w:sz w:val="24"/>
          <w:szCs w:val="24"/>
        </w:rPr>
        <w:t xml:space="preserve">Mean corpuscular (cell) </w:t>
      </w:r>
      <w:proofErr w:type="gramStart"/>
      <w:r w:rsidRPr="00EE4D9B">
        <w:rPr>
          <w:rFonts w:asciiTheme="majorBidi" w:hAnsiTheme="majorBidi" w:cstheme="majorBidi"/>
          <w:sz w:val="24"/>
          <w:szCs w:val="24"/>
        </w:rPr>
        <w:t>volume(</w:t>
      </w:r>
      <w:proofErr w:type="gramEnd"/>
      <w:r w:rsidRPr="00EE4D9B">
        <w:rPr>
          <w:rFonts w:asciiTheme="majorBidi" w:hAnsiTheme="majorBidi" w:cstheme="majorBidi"/>
          <w:sz w:val="24"/>
          <w:szCs w:val="24"/>
        </w:rPr>
        <w:t>MCV) = (</w:t>
      </w:r>
      <w:proofErr w:type="spellStart"/>
      <w:r w:rsidRPr="00EE4D9B">
        <w:rPr>
          <w:rFonts w:asciiTheme="majorBidi" w:hAnsiTheme="majorBidi" w:cstheme="majorBidi"/>
          <w:sz w:val="24"/>
          <w:szCs w:val="24"/>
        </w:rPr>
        <w:t>pcv</w:t>
      </w:r>
      <w:proofErr w:type="spellEnd"/>
      <w:r w:rsidRPr="00EE4D9B">
        <w:rPr>
          <w:rFonts w:asciiTheme="majorBidi" w:hAnsiTheme="majorBidi" w:cstheme="majorBidi"/>
          <w:sz w:val="24"/>
          <w:szCs w:val="24"/>
        </w:rPr>
        <w:t xml:space="preserve"> % × 10)/( count), measured in Femtoliter</w:t>
      </w:r>
      <w:r w:rsidR="007A5655" w:rsidRPr="00EE4D9B">
        <w:rPr>
          <w:rFonts w:asciiTheme="majorBidi" w:hAnsiTheme="majorBidi" w:cstheme="majorBidi"/>
          <w:sz w:val="24"/>
          <w:szCs w:val="24"/>
        </w:rPr>
        <w:t xml:space="preserve"> </w:t>
      </w:r>
      <w:r w:rsidRPr="00EE4D9B">
        <w:rPr>
          <w:rFonts w:asciiTheme="majorBidi" w:hAnsiTheme="majorBidi" w:cstheme="majorBidi"/>
          <w:sz w:val="24"/>
          <w:szCs w:val="24"/>
        </w:rPr>
        <w:t>(</w:t>
      </w:r>
      <w:proofErr w:type="spellStart"/>
      <w:r w:rsidRPr="00EE4D9B">
        <w:rPr>
          <w:rFonts w:asciiTheme="majorBidi" w:hAnsiTheme="majorBidi" w:cstheme="majorBidi"/>
          <w:sz w:val="24"/>
          <w:szCs w:val="24"/>
        </w:rPr>
        <w:t>fl</w:t>
      </w:r>
      <w:proofErr w:type="spellEnd"/>
      <w:r w:rsidRPr="00EE4D9B">
        <w:rPr>
          <w:rFonts w:asciiTheme="majorBidi" w:hAnsiTheme="majorBidi" w:cstheme="majorBidi"/>
          <w:sz w:val="24"/>
          <w:szCs w:val="24"/>
        </w:rPr>
        <w:t xml:space="preserve">), increase in MCV indicates macrocytic type of anaemia due to increase in size of </w:t>
      </w:r>
      <w:proofErr w:type="spellStart"/>
      <w:r w:rsidRPr="00EE4D9B">
        <w:rPr>
          <w:rFonts w:asciiTheme="majorBidi" w:hAnsiTheme="majorBidi" w:cstheme="majorBidi"/>
          <w:sz w:val="24"/>
          <w:szCs w:val="24"/>
        </w:rPr>
        <w:t>rbcs</w:t>
      </w:r>
      <w:proofErr w:type="spellEnd"/>
      <w:r w:rsidR="007A5655" w:rsidRPr="00EE4D9B">
        <w:rPr>
          <w:rFonts w:asciiTheme="majorBidi" w:hAnsiTheme="majorBidi" w:cstheme="majorBidi"/>
          <w:sz w:val="24"/>
          <w:szCs w:val="24"/>
        </w:rPr>
        <w:t xml:space="preserve"> </w:t>
      </w:r>
      <w:r w:rsidRPr="00EE4D9B">
        <w:rPr>
          <w:rFonts w:asciiTheme="majorBidi" w:hAnsiTheme="majorBidi" w:cstheme="majorBidi"/>
          <w:sz w:val="24"/>
          <w:szCs w:val="24"/>
        </w:rPr>
        <w:t>as in responsive anaemia which is characterized by increase in the number of large- sized</w:t>
      </w:r>
      <w:r w:rsidR="007A5655" w:rsidRPr="00EE4D9B">
        <w:rPr>
          <w:rFonts w:asciiTheme="majorBidi" w:hAnsiTheme="majorBidi" w:cstheme="majorBidi"/>
          <w:sz w:val="24"/>
          <w:szCs w:val="24"/>
        </w:rPr>
        <w:t xml:space="preserve"> </w:t>
      </w:r>
      <w:r w:rsidRPr="00EE4D9B">
        <w:rPr>
          <w:rFonts w:asciiTheme="majorBidi" w:hAnsiTheme="majorBidi" w:cstheme="majorBidi"/>
          <w:sz w:val="24"/>
          <w:szCs w:val="24"/>
        </w:rPr>
        <w:t xml:space="preserve">immature </w:t>
      </w:r>
      <w:proofErr w:type="spellStart"/>
      <w:r w:rsidRPr="00EE4D9B">
        <w:rPr>
          <w:rFonts w:asciiTheme="majorBidi" w:hAnsiTheme="majorBidi" w:cstheme="majorBidi"/>
          <w:sz w:val="24"/>
          <w:szCs w:val="24"/>
        </w:rPr>
        <w:t>rbcs</w:t>
      </w:r>
      <w:proofErr w:type="spellEnd"/>
      <w:r w:rsidRPr="00EE4D9B">
        <w:rPr>
          <w:rFonts w:asciiTheme="majorBidi" w:hAnsiTheme="majorBidi" w:cstheme="majorBidi"/>
          <w:sz w:val="24"/>
          <w:szCs w:val="24"/>
        </w:rPr>
        <w:t xml:space="preserve"> in the peripheral circulation.</w:t>
      </w:r>
    </w:p>
    <w:p w14:paraId="5D420E59" w14:textId="5D80C9DB" w:rsidR="00AE78FA" w:rsidRPr="00EE4D9B" w:rsidRDefault="00AE78FA" w:rsidP="00EE4D9B">
      <w:pPr>
        <w:pStyle w:val="a3"/>
        <w:numPr>
          <w:ilvl w:val="1"/>
          <w:numId w:val="14"/>
        </w:numPr>
        <w:spacing w:line="360" w:lineRule="auto"/>
        <w:jc w:val="both"/>
        <w:rPr>
          <w:rFonts w:asciiTheme="majorBidi" w:hAnsiTheme="majorBidi" w:cstheme="majorBidi"/>
          <w:sz w:val="24"/>
          <w:szCs w:val="24"/>
        </w:rPr>
      </w:pPr>
      <w:r w:rsidRPr="00EE4D9B">
        <w:rPr>
          <w:rFonts w:asciiTheme="majorBidi" w:hAnsiTheme="majorBidi" w:cstheme="majorBidi"/>
          <w:sz w:val="24"/>
          <w:szCs w:val="24"/>
        </w:rPr>
        <w:t xml:space="preserve">Mean corpuscular (cell) </w:t>
      </w:r>
      <w:proofErr w:type="gramStart"/>
      <w:r w:rsidRPr="00EE4D9B">
        <w:rPr>
          <w:rFonts w:asciiTheme="majorBidi" w:hAnsiTheme="majorBidi" w:cstheme="majorBidi"/>
          <w:sz w:val="24"/>
          <w:szCs w:val="24"/>
        </w:rPr>
        <w:t>haemoglobin(</w:t>
      </w:r>
      <w:proofErr w:type="gramEnd"/>
      <w:r w:rsidRPr="00EE4D9B">
        <w:rPr>
          <w:rFonts w:asciiTheme="majorBidi" w:hAnsiTheme="majorBidi" w:cstheme="majorBidi"/>
          <w:sz w:val="24"/>
          <w:szCs w:val="24"/>
        </w:rPr>
        <w:t>MCH) = (Hb g/dl x10)/(</w:t>
      </w:r>
      <w:proofErr w:type="spellStart"/>
      <w:r w:rsidRPr="00EE4D9B">
        <w:rPr>
          <w:rFonts w:asciiTheme="majorBidi" w:hAnsiTheme="majorBidi" w:cstheme="majorBidi"/>
          <w:sz w:val="24"/>
          <w:szCs w:val="24"/>
        </w:rPr>
        <w:t>rbc</w:t>
      </w:r>
      <w:proofErr w:type="spellEnd"/>
      <w:r w:rsidRPr="00EE4D9B">
        <w:rPr>
          <w:rFonts w:asciiTheme="majorBidi" w:hAnsiTheme="majorBidi" w:cstheme="majorBidi"/>
          <w:sz w:val="24"/>
          <w:szCs w:val="24"/>
        </w:rPr>
        <w:t xml:space="preserve"> count) measured in Pico</w:t>
      </w:r>
      <w:r w:rsidR="00EE4D9B" w:rsidRPr="00EE4D9B">
        <w:rPr>
          <w:rFonts w:asciiTheme="majorBidi" w:hAnsiTheme="majorBidi" w:cstheme="majorBidi"/>
          <w:sz w:val="24"/>
          <w:szCs w:val="24"/>
        </w:rPr>
        <w:t xml:space="preserve"> </w:t>
      </w:r>
      <w:r w:rsidRPr="00EE4D9B">
        <w:rPr>
          <w:rFonts w:asciiTheme="majorBidi" w:hAnsiTheme="majorBidi" w:cstheme="majorBidi"/>
          <w:sz w:val="24"/>
          <w:szCs w:val="24"/>
        </w:rPr>
        <w:t>gram (</w:t>
      </w:r>
      <w:proofErr w:type="spellStart"/>
      <w:r w:rsidRPr="00EE4D9B">
        <w:rPr>
          <w:rFonts w:asciiTheme="majorBidi" w:hAnsiTheme="majorBidi" w:cstheme="majorBidi"/>
          <w:sz w:val="24"/>
          <w:szCs w:val="24"/>
        </w:rPr>
        <w:t>pg</w:t>
      </w:r>
      <w:proofErr w:type="spellEnd"/>
      <w:r w:rsidRPr="00EE4D9B">
        <w:rPr>
          <w:rFonts w:asciiTheme="majorBidi" w:hAnsiTheme="majorBidi" w:cstheme="majorBidi"/>
          <w:sz w:val="24"/>
          <w:szCs w:val="24"/>
        </w:rPr>
        <w:t>).</w:t>
      </w:r>
    </w:p>
    <w:p w14:paraId="604A16F0" w14:textId="02D8D997" w:rsidR="00AE78FA" w:rsidRPr="00EE4D9B" w:rsidRDefault="00AE78FA" w:rsidP="00EE4D9B">
      <w:pPr>
        <w:pStyle w:val="a3"/>
        <w:numPr>
          <w:ilvl w:val="1"/>
          <w:numId w:val="14"/>
        </w:numPr>
        <w:spacing w:line="360" w:lineRule="auto"/>
        <w:jc w:val="both"/>
        <w:rPr>
          <w:rFonts w:asciiTheme="majorBidi" w:hAnsiTheme="majorBidi" w:cstheme="majorBidi"/>
          <w:sz w:val="24"/>
          <w:szCs w:val="24"/>
        </w:rPr>
      </w:pPr>
      <w:r w:rsidRPr="00EE4D9B">
        <w:rPr>
          <w:rFonts w:asciiTheme="majorBidi" w:hAnsiTheme="majorBidi" w:cstheme="majorBidi"/>
          <w:sz w:val="24"/>
          <w:szCs w:val="24"/>
        </w:rPr>
        <w:t>Mean corpuscular haemoglobin concentration (MCHC) = (Hb g/dl x100)/ (PCV %) it is</w:t>
      </w:r>
      <w:r w:rsidR="00EE4D9B" w:rsidRPr="00EE4D9B">
        <w:rPr>
          <w:rFonts w:asciiTheme="majorBidi" w:hAnsiTheme="majorBidi" w:cstheme="majorBidi"/>
          <w:sz w:val="24"/>
          <w:szCs w:val="24"/>
        </w:rPr>
        <w:t xml:space="preserve"> </w:t>
      </w:r>
      <w:r w:rsidRPr="00EE4D9B">
        <w:rPr>
          <w:rFonts w:asciiTheme="majorBidi" w:hAnsiTheme="majorBidi" w:cstheme="majorBidi"/>
          <w:sz w:val="24"/>
          <w:szCs w:val="24"/>
        </w:rPr>
        <w:t>measured in gram/</w:t>
      </w:r>
      <w:proofErr w:type="spellStart"/>
      <w:r w:rsidRPr="00EE4D9B">
        <w:rPr>
          <w:rFonts w:asciiTheme="majorBidi" w:hAnsiTheme="majorBidi" w:cstheme="majorBidi"/>
          <w:sz w:val="24"/>
          <w:szCs w:val="24"/>
        </w:rPr>
        <w:t>deciliter</w:t>
      </w:r>
      <w:proofErr w:type="spellEnd"/>
      <w:r w:rsidRPr="00EE4D9B">
        <w:rPr>
          <w:rFonts w:asciiTheme="majorBidi" w:hAnsiTheme="majorBidi" w:cstheme="majorBidi"/>
          <w:sz w:val="24"/>
          <w:szCs w:val="24"/>
        </w:rPr>
        <w:t xml:space="preserve"> (g/dl), decrease in MCHC indicates hypochromic anaemia,</w:t>
      </w:r>
      <w:r w:rsidR="00EE4D9B" w:rsidRPr="00EE4D9B">
        <w:rPr>
          <w:rFonts w:asciiTheme="majorBidi" w:hAnsiTheme="majorBidi" w:cstheme="majorBidi"/>
          <w:sz w:val="24"/>
          <w:szCs w:val="24"/>
        </w:rPr>
        <w:t xml:space="preserve"> </w:t>
      </w:r>
      <w:r w:rsidRPr="00EE4D9B">
        <w:rPr>
          <w:rFonts w:asciiTheme="majorBidi" w:hAnsiTheme="majorBidi" w:cstheme="majorBidi"/>
          <w:sz w:val="24"/>
          <w:szCs w:val="24"/>
        </w:rPr>
        <w:t>increase in MCHC is not detected, if it is observed it is artifactual.</w:t>
      </w:r>
    </w:p>
    <w:bookmarkEnd w:id="0"/>
    <w:p w14:paraId="155ED2C7"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5. Stained peripheral blood film examination:</w:t>
      </w:r>
    </w:p>
    <w:p w14:paraId="3F16F2E7"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A. Abnormal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morphology:</w:t>
      </w:r>
    </w:p>
    <w:p w14:paraId="0FD414BD" w14:textId="3653B8F0" w:rsidR="00AE78FA" w:rsidRPr="00AE78FA" w:rsidRDefault="00AE78FA" w:rsidP="00EE4D9B">
      <w:pPr>
        <w:spacing w:line="360" w:lineRule="auto"/>
        <w:ind w:left="360" w:hanging="360"/>
        <w:jc w:val="both"/>
        <w:rPr>
          <w:rFonts w:asciiTheme="majorBidi" w:hAnsiTheme="majorBidi" w:cstheme="majorBidi"/>
          <w:sz w:val="24"/>
          <w:szCs w:val="24"/>
        </w:rPr>
      </w:pPr>
      <w:proofErr w:type="spellStart"/>
      <w:r w:rsidRPr="00AE78FA">
        <w:rPr>
          <w:rFonts w:asciiTheme="majorBidi" w:hAnsiTheme="majorBidi" w:cstheme="majorBidi"/>
          <w:sz w:val="24"/>
          <w:szCs w:val="24"/>
        </w:rPr>
        <w:t>i</w:t>
      </w:r>
      <w:proofErr w:type="spellEnd"/>
      <w:r w:rsidRPr="00AE78FA">
        <w:rPr>
          <w:rFonts w:asciiTheme="majorBidi" w:hAnsiTheme="majorBidi" w:cstheme="majorBidi"/>
          <w:sz w:val="24"/>
          <w:szCs w:val="24"/>
        </w:rPr>
        <w:t>) Abnormalities of shape (Poikilocytosis): It means major deviations from normal shape of</w:t>
      </w:r>
      <w:r w:rsidR="00EE4D9B">
        <w:rPr>
          <w:rFonts w:asciiTheme="majorBidi" w:hAnsiTheme="majorBidi" w:cstheme="majorBidi"/>
          <w:sz w:val="24"/>
          <w:szCs w:val="24"/>
        </w:rPr>
        <w:t xml:space="preserve"> </w:t>
      </w:r>
      <w:r w:rsidRPr="00AE78FA">
        <w:rPr>
          <w:rFonts w:asciiTheme="majorBidi" w:hAnsiTheme="majorBidi" w:cstheme="majorBidi"/>
          <w:sz w:val="24"/>
          <w:szCs w:val="24"/>
        </w:rPr>
        <w:t>erythrocytes for the particular animal sp. (minor deviations are normal).</w:t>
      </w:r>
    </w:p>
    <w:p w14:paraId="40EBA51B" w14:textId="0D6C584B"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1. </w:t>
      </w:r>
      <w:proofErr w:type="gramStart"/>
      <w:r w:rsidRPr="00AE78FA">
        <w:rPr>
          <w:rFonts w:asciiTheme="majorBidi" w:hAnsiTheme="majorBidi" w:cstheme="majorBidi"/>
          <w:sz w:val="24"/>
          <w:szCs w:val="24"/>
        </w:rPr>
        <w:t>Leptocyte :Thin</w:t>
      </w:r>
      <w:proofErr w:type="gramEnd"/>
      <w:r w:rsidRPr="00AE78FA">
        <w:rPr>
          <w:rFonts w:asciiTheme="majorBidi" w:hAnsiTheme="majorBidi" w:cstheme="majorBidi"/>
          <w:sz w:val="24"/>
          <w:szCs w:val="24"/>
        </w:rPr>
        <w:t xml:space="preserve">, flat, hypochromic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with increased surface area and normal cell</w:t>
      </w:r>
      <w:r w:rsidR="00EE4D9B">
        <w:rPr>
          <w:rFonts w:asciiTheme="majorBidi" w:hAnsiTheme="majorBidi" w:cstheme="majorBidi"/>
          <w:sz w:val="24"/>
          <w:szCs w:val="24"/>
        </w:rPr>
        <w:t xml:space="preserve"> </w:t>
      </w:r>
      <w:proofErr w:type="spellStart"/>
      <w:r w:rsidRPr="00AE78FA">
        <w:rPr>
          <w:rFonts w:asciiTheme="majorBidi" w:hAnsiTheme="majorBidi" w:cstheme="majorBidi"/>
          <w:sz w:val="24"/>
          <w:szCs w:val="24"/>
        </w:rPr>
        <w:t>volume.They</w:t>
      </w:r>
      <w:proofErr w:type="spellEnd"/>
      <w:r w:rsidRPr="00AE78FA">
        <w:rPr>
          <w:rFonts w:asciiTheme="majorBidi" w:hAnsiTheme="majorBidi" w:cstheme="majorBidi"/>
          <w:sz w:val="24"/>
          <w:szCs w:val="24"/>
        </w:rPr>
        <w:t xml:space="preserve"> are of two types, target and folded cells, mostly observed in chronic diseases,</w:t>
      </w:r>
      <w:r w:rsidR="00EE4D9B">
        <w:rPr>
          <w:rFonts w:asciiTheme="majorBidi" w:hAnsiTheme="majorBidi" w:cstheme="majorBidi"/>
          <w:sz w:val="24"/>
          <w:szCs w:val="24"/>
        </w:rPr>
        <w:t xml:space="preserve"> </w:t>
      </w:r>
      <w:r w:rsidRPr="00AE78FA">
        <w:rPr>
          <w:rFonts w:asciiTheme="majorBidi" w:hAnsiTheme="majorBidi" w:cstheme="majorBidi"/>
          <w:sz w:val="24"/>
          <w:szCs w:val="24"/>
        </w:rPr>
        <w:t>iron deficiency anaemia, haemolytic anaemia, liver diseases, thalassemia. Small number is</w:t>
      </w:r>
      <w:r w:rsidR="00EE4D9B">
        <w:rPr>
          <w:rFonts w:asciiTheme="majorBidi" w:hAnsiTheme="majorBidi" w:cstheme="majorBidi"/>
          <w:sz w:val="24"/>
          <w:szCs w:val="24"/>
        </w:rPr>
        <w:t xml:space="preserve"> </w:t>
      </w:r>
      <w:r w:rsidRPr="00AE78FA">
        <w:rPr>
          <w:rFonts w:asciiTheme="majorBidi" w:hAnsiTheme="majorBidi" w:cstheme="majorBidi"/>
          <w:sz w:val="24"/>
          <w:szCs w:val="24"/>
        </w:rPr>
        <w:t>normal in the blood of dogs.</w:t>
      </w:r>
    </w:p>
    <w:p w14:paraId="33891F68" w14:textId="23F43212"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2. Acanthocyte: Spiculated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with irregularly spaced and variably-sized spicules, it is</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formed when cholesterol is present in excess to phospholipid in </w:t>
      </w:r>
      <w:proofErr w:type="spellStart"/>
      <w:r w:rsidRPr="00AE78FA">
        <w:rPr>
          <w:rFonts w:asciiTheme="majorBidi" w:hAnsiTheme="majorBidi" w:cstheme="majorBidi"/>
          <w:sz w:val="24"/>
          <w:szCs w:val="24"/>
        </w:rPr>
        <w:t>rbc</w:t>
      </w:r>
      <w:proofErr w:type="spellEnd"/>
      <w:r w:rsidRPr="00AE78FA">
        <w:rPr>
          <w:rFonts w:asciiTheme="majorBidi" w:hAnsiTheme="majorBidi" w:cstheme="majorBidi"/>
          <w:sz w:val="24"/>
          <w:szCs w:val="24"/>
        </w:rPr>
        <w:t xml:space="preserve"> cell membrane. It is</w:t>
      </w:r>
      <w:r w:rsidR="00EE4D9B">
        <w:rPr>
          <w:rFonts w:asciiTheme="majorBidi" w:hAnsiTheme="majorBidi" w:cstheme="majorBidi"/>
          <w:sz w:val="24"/>
          <w:szCs w:val="24"/>
        </w:rPr>
        <w:t xml:space="preserve"> </w:t>
      </w:r>
      <w:r w:rsidRPr="00AE78FA">
        <w:rPr>
          <w:rFonts w:asciiTheme="majorBidi" w:hAnsiTheme="majorBidi" w:cstheme="majorBidi"/>
          <w:sz w:val="24"/>
          <w:szCs w:val="24"/>
        </w:rPr>
        <w:t>mostly due to increase in blood cholesterol, presence of abnormal plasma lipoprotein and</w:t>
      </w:r>
      <w:r w:rsidR="00EE4D9B">
        <w:rPr>
          <w:rFonts w:asciiTheme="majorBidi" w:hAnsiTheme="majorBidi" w:cstheme="majorBidi"/>
          <w:sz w:val="24"/>
          <w:szCs w:val="24"/>
        </w:rPr>
        <w:t xml:space="preserve"> </w:t>
      </w:r>
      <w:r w:rsidRPr="00AE78FA">
        <w:rPr>
          <w:rFonts w:asciiTheme="majorBidi" w:hAnsiTheme="majorBidi" w:cstheme="majorBidi"/>
          <w:sz w:val="24"/>
          <w:szCs w:val="24"/>
        </w:rPr>
        <w:t>liver diseases.</w:t>
      </w:r>
    </w:p>
    <w:p w14:paraId="4AA93FCB" w14:textId="7E0519F1" w:rsidR="00AE78FA" w:rsidRPr="00AE78FA" w:rsidRDefault="00AE78FA" w:rsidP="00EE4D9B">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lastRenderedPageBreak/>
        <w:t xml:space="preserve">3. Crenated RBC: Spiculated, their spicules are relatively evenly spaced and of similar </w:t>
      </w:r>
      <w:proofErr w:type="gramStart"/>
      <w:r w:rsidRPr="00AE78FA">
        <w:rPr>
          <w:rFonts w:asciiTheme="majorBidi" w:hAnsiTheme="majorBidi" w:cstheme="majorBidi"/>
          <w:sz w:val="24"/>
          <w:szCs w:val="24"/>
        </w:rPr>
        <w:t>sizes</w:t>
      </w:r>
      <w:r w:rsidR="00EE4D9B">
        <w:rPr>
          <w:rFonts w:asciiTheme="majorBidi" w:hAnsiTheme="majorBidi" w:cstheme="majorBidi"/>
          <w:sz w:val="24"/>
          <w:szCs w:val="24"/>
        </w:rPr>
        <w:t xml:space="preserve"> </w:t>
      </w:r>
      <w:r w:rsidRPr="00AE78FA">
        <w:rPr>
          <w:rFonts w:asciiTheme="majorBidi" w:hAnsiTheme="majorBidi" w:cstheme="majorBidi"/>
          <w:sz w:val="24"/>
          <w:szCs w:val="24"/>
        </w:rPr>
        <w:t>,it</w:t>
      </w:r>
      <w:proofErr w:type="gramEnd"/>
      <w:r w:rsidRPr="00AE78FA">
        <w:rPr>
          <w:rFonts w:asciiTheme="majorBidi" w:hAnsiTheme="majorBidi" w:cstheme="majorBidi"/>
          <w:sz w:val="24"/>
          <w:szCs w:val="24"/>
        </w:rPr>
        <w:t xml:space="preserve"> is considered as an artifact resulting from excess EDTA ,prolonged sample storage or</w:t>
      </w:r>
      <w:r w:rsidR="00EE4D9B">
        <w:rPr>
          <w:rFonts w:asciiTheme="majorBidi" w:hAnsiTheme="majorBidi" w:cstheme="majorBidi"/>
          <w:sz w:val="24"/>
          <w:szCs w:val="24"/>
        </w:rPr>
        <w:t xml:space="preserve"> </w:t>
      </w:r>
      <w:r w:rsidRPr="00AE78FA">
        <w:rPr>
          <w:rFonts w:asciiTheme="majorBidi" w:hAnsiTheme="majorBidi" w:cstheme="majorBidi"/>
          <w:sz w:val="24"/>
          <w:szCs w:val="24"/>
        </w:rPr>
        <w:t>delay in the dryness of blood films.</w:t>
      </w:r>
    </w:p>
    <w:p w14:paraId="7F681E1B" w14:textId="1D5B5FF2"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4. </w:t>
      </w:r>
      <w:proofErr w:type="spellStart"/>
      <w:r w:rsidRPr="00AE78FA">
        <w:rPr>
          <w:rFonts w:asciiTheme="majorBidi" w:hAnsiTheme="majorBidi" w:cstheme="majorBidi"/>
          <w:sz w:val="24"/>
          <w:szCs w:val="24"/>
        </w:rPr>
        <w:t>Stomatocytes</w:t>
      </w:r>
      <w:proofErr w:type="spellEnd"/>
      <w:r w:rsidRPr="00AE78FA">
        <w:rPr>
          <w:rFonts w:asciiTheme="majorBidi" w:hAnsiTheme="majorBidi" w:cstheme="majorBidi"/>
          <w:sz w:val="24"/>
          <w:szCs w:val="24"/>
        </w:rPr>
        <w:t xml:space="preserve">: Cup -shaped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that have elongated or slit- like central pallor. It is mostly</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seen thick stained blood films as an artifact or in hereditary </w:t>
      </w:r>
      <w:proofErr w:type="spellStart"/>
      <w:r w:rsidRPr="00AE78FA">
        <w:rPr>
          <w:rFonts w:asciiTheme="majorBidi" w:hAnsiTheme="majorBidi" w:cstheme="majorBidi"/>
          <w:sz w:val="24"/>
          <w:szCs w:val="24"/>
        </w:rPr>
        <w:t>stomatosytosis</w:t>
      </w:r>
      <w:proofErr w:type="spellEnd"/>
      <w:r w:rsidRPr="00AE78FA">
        <w:rPr>
          <w:rFonts w:asciiTheme="majorBidi" w:hAnsiTheme="majorBidi" w:cstheme="majorBidi"/>
          <w:sz w:val="24"/>
          <w:szCs w:val="24"/>
        </w:rPr>
        <w:t>, liver diseases</w:t>
      </w:r>
      <w:r w:rsidR="00EE4D9B">
        <w:rPr>
          <w:rFonts w:asciiTheme="majorBidi" w:hAnsiTheme="majorBidi" w:cstheme="majorBidi"/>
          <w:sz w:val="24"/>
          <w:szCs w:val="24"/>
        </w:rPr>
        <w:t xml:space="preserve"> </w:t>
      </w:r>
      <w:r w:rsidRPr="00AE78FA">
        <w:rPr>
          <w:rFonts w:asciiTheme="majorBidi" w:hAnsiTheme="majorBidi" w:cstheme="majorBidi"/>
          <w:sz w:val="24"/>
          <w:szCs w:val="24"/>
        </w:rPr>
        <w:t>or chronic anaemias.</w:t>
      </w:r>
    </w:p>
    <w:p w14:paraId="75DED180" w14:textId="70921333" w:rsidR="00AE78FA" w:rsidRPr="00AE78FA" w:rsidRDefault="00AE78FA" w:rsidP="00EE4D9B">
      <w:pPr>
        <w:spacing w:line="360" w:lineRule="auto"/>
        <w:ind w:left="180" w:hanging="180"/>
        <w:jc w:val="both"/>
        <w:rPr>
          <w:rFonts w:asciiTheme="majorBidi" w:hAnsiTheme="majorBidi" w:cstheme="majorBidi"/>
          <w:sz w:val="24"/>
          <w:szCs w:val="24"/>
        </w:rPr>
      </w:pPr>
      <w:r w:rsidRPr="00AE78FA">
        <w:rPr>
          <w:rFonts w:asciiTheme="majorBidi" w:hAnsiTheme="majorBidi" w:cstheme="majorBidi"/>
          <w:sz w:val="24"/>
          <w:szCs w:val="24"/>
        </w:rPr>
        <w:t>5. Spherocyte: RBCS lack central pallor with smaller diameter than normal and biconvex</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surface with spherical </w:t>
      </w:r>
      <w:proofErr w:type="gramStart"/>
      <w:r w:rsidRPr="00AE78FA">
        <w:rPr>
          <w:rFonts w:asciiTheme="majorBidi" w:hAnsiTheme="majorBidi" w:cstheme="majorBidi"/>
          <w:sz w:val="24"/>
          <w:szCs w:val="24"/>
        </w:rPr>
        <w:t>shape ,</w:t>
      </w:r>
      <w:proofErr w:type="gramEnd"/>
      <w:r w:rsidRPr="00AE78FA">
        <w:rPr>
          <w:rFonts w:asciiTheme="majorBidi" w:hAnsiTheme="majorBidi" w:cstheme="majorBidi"/>
          <w:sz w:val="24"/>
          <w:szCs w:val="24"/>
        </w:rPr>
        <w:t xml:space="preserve"> it results from cell swelling and/ or loss of part of cell</w:t>
      </w:r>
      <w:r w:rsidR="00EE4D9B">
        <w:rPr>
          <w:rFonts w:asciiTheme="majorBidi" w:hAnsiTheme="majorBidi" w:cstheme="majorBidi"/>
          <w:sz w:val="24"/>
          <w:szCs w:val="24"/>
        </w:rPr>
        <w:t xml:space="preserve"> </w:t>
      </w:r>
      <w:r w:rsidRPr="00AE78FA">
        <w:rPr>
          <w:rFonts w:asciiTheme="majorBidi" w:hAnsiTheme="majorBidi" w:cstheme="majorBidi"/>
          <w:sz w:val="24"/>
          <w:szCs w:val="24"/>
        </w:rPr>
        <w:t>membrane; as in immune mediated haemolytic anaemia e.g. blood parasite infection,</w:t>
      </w:r>
      <w:r w:rsidR="00EE4D9B">
        <w:rPr>
          <w:rFonts w:asciiTheme="majorBidi" w:hAnsiTheme="majorBidi" w:cstheme="majorBidi"/>
          <w:sz w:val="24"/>
          <w:szCs w:val="24"/>
        </w:rPr>
        <w:t xml:space="preserve"> </w:t>
      </w:r>
      <w:r w:rsidRPr="00AE78FA">
        <w:rPr>
          <w:rFonts w:asciiTheme="majorBidi" w:hAnsiTheme="majorBidi" w:cstheme="majorBidi"/>
          <w:sz w:val="24"/>
          <w:szCs w:val="24"/>
        </w:rPr>
        <w:t>snake bite, zinc toxicity, it causes anisocytosis, decrease in MCV.</w:t>
      </w:r>
    </w:p>
    <w:p w14:paraId="3C41389A" w14:textId="2136BC0C"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6. Schistocyte: Fragment of </w:t>
      </w:r>
      <w:proofErr w:type="gramStart"/>
      <w:r w:rsidRPr="00AE78FA">
        <w:rPr>
          <w:rFonts w:asciiTheme="majorBidi" w:hAnsiTheme="majorBidi" w:cstheme="majorBidi"/>
          <w:sz w:val="24"/>
          <w:szCs w:val="24"/>
        </w:rPr>
        <w:t>an</w:t>
      </w:r>
      <w:proofErr w:type="gramEnd"/>
      <w:r w:rsidRPr="00AE78FA">
        <w:rPr>
          <w:rFonts w:asciiTheme="majorBidi" w:hAnsiTheme="majorBidi" w:cstheme="majorBidi"/>
          <w:sz w:val="24"/>
          <w:szCs w:val="24"/>
        </w:rPr>
        <w:t xml:space="preserve"> </w:t>
      </w:r>
      <w:proofErr w:type="spellStart"/>
      <w:r w:rsidRPr="00AE78FA">
        <w:rPr>
          <w:rFonts w:asciiTheme="majorBidi" w:hAnsiTheme="majorBidi" w:cstheme="majorBidi"/>
          <w:sz w:val="24"/>
          <w:szCs w:val="24"/>
        </w:rPr>
        <w:t>rbc</w:t>
      </w:r>
      <w:proofErr w:type="spellEnd"/>
      <w:r w:rsidRPr="00AE78FA">
        <w:rPr>
          <w:rFonts w:asciiTheme="majorBidi" w:hAnsiTheme="majorBidi" w:cstheme="majorBidi"/>
          <w:sz w:val="24"/>
          <w:szCs w:val="24"/>
        </w:rPr>
        <w:t xml:space="preserve"> with two or three pointed extremities, they are smaller</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than normal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Its observation in a stained blood may </w:t>
      </w:r>
      <w:proofErr w:type="gramStart"/>
      <w:r w:rsidRPr="00AE78FA">
        <w:rPr>
          <w:rFonts w:asciiTheme="majorBidi" w:hAnsiTheme="majorBidi" w:cstheme="majorBidi"/>
          <w:sz w:val="24"/>
          <w:szCs w:val="24"/>
        </w:rPr>
        <w:t>indicates ;severe</w:t>
      </w:r>
      <w:proofErr w:type="gramEnd"/>
      <w:r w:rsidRPr="00AE78FA">
        <w:rPr>
          <w:rFonts w:asciiTheme="majorBidi" w:hAnsiTheme="majorBidi" w:cstheme="majorBidi"/>
          <w:sz w:val="24"/>
          <w:szCs w:val="24"/>
        </w:rPr>
        <w:t xml:space="preserve"> iron deficiency</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anaemia , DIC in dogs fibrin strands may split its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not the smaller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of cats and</w:t>
      </w:r>
      <w:r w:rsidR="00EE4D9B">
        <w:rPr>
          <w:rFonts w:asciiTheme="majorBidi" w:hAnsiTheme="majorBidi" w:cstheme="majorBidi"/>
          <w:sz w:val="24"/>
          <w:szCs w:val="24"/>
        </w:rPr>
        <w:t xml:space="preserve"> </w:t>
      </w:r>
      <w:r w:rsidRPr="00AE78FA">
        <w:rPr>
          <w:rFonts w:asciiTheme="majorBidi" w:hAnsiTheme="majorBidi" w:cstheme="majorBidi"/>
          <w:sz w:val="24"/>
          <w:szCs w:val="24"/>
        </w:rPr>
        <w:t>horses.</w:t>
      </w:r>
    </w:p>
    <w:p w14:paraId="7EE642CA" w14:textId="3CF76936"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7. Sickle cell: Spindle – shaped </w:t>
      </w:r>
      <w:proofErr w:type="spellStart"/>
      <w:proofErr w:type="gram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,it</w:t>
      </w:r>
      <w:proofErr w:type="gramEnd"/>
      <w:r w:rsidRPr="00AE78FA">
        <w:rPr>
          <w:rFonts w:asciiTheme="majorBidi" w:hAnsiTheme="majorBidi" w:cstheme="majorBidi"/>
          <w:sz w:val="24"/>
          <w:szCs w:val="24"/>
        </w:rPr>
        <w:t xml:space="preserve"> is considered normal in deer and young goat(in vitro</w:t>
      </w:r>
      <w:r w:rsidR="00EE4D9B">
        <w:rPr>
          <w:rFonts w:asciiTheme="majorBidi" w:hAnsiTheme="majorBidi" w:cstheme="majorBidi"/>
          <w:sz w:val="24"/>
          <w:szCs w:val="24"/>
        </w:rPr>
        <w:t xml:space="preserve"> </w:t>
      </w:r>
      <w:r w:rsidRPr="00AE78FA">
        <w:rPr>
          <w:rFonts w:asciiTheme="majorBidi" w:hAnsiTheme="majorBidi" w:cstheme="majorBidi"/>
          <w:sz w:val="24"/>
          <w:szCs w:val="24"/>
        </w:rPr>
        <w:t>phenomena due to high o tension + pH between 7.6-7.8. Sickle cell anaemia in man is due</w:t>
      </w:r>
      <w:r w:rsidR="00EE4D9B">
        <w:rPr>
          <w:rFonts w:asciiTheme="majorBidi" w:hAnsiTheme="majorBidi" w:cstheme="majorBidi"/>
          <w:sz w:val="24"/>
          <w:szCs w:val="24"/>
        </w:rPr>
        <w:t xml:space="preserve"> </w:t>
      </w:r>
      <w:r w:rsidRPr="00AE78FA">
        <w:rPr>
          <w:rFonts w:asciiTheme="majorBidi" w:hAnsiTheme="majorBidi" w:cstheme="majorBidi"/>
          <w:sz w:val="24"/>
          <w:szCs w:val="24"/>
        </w:rPr>
        <w:t>to abnormality in amino acid sequences of the β globin chain of haemoglobin (HB-S).</w:t>
      </w:r>
    </w:p>
    <w:p w14:paraId="4715BE5F" w14:textId="5910EA00" w:rsid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8. Dacrocyte: Tear drop-shaped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with single elongated or pointed extremities Seen in</w:t>
      </w:r>
      <w:r w:rsidR="00EE4D9B">
        <w:rPr>
          <w:rFonts w:asciiTheme="majorBidi" w:hAnsiTheme="majorBidi" w:cstheme="majorBidi"/>
          <w:sz w:val="24"/>
          <w:szCs w:val="24"/>
        </w:rPr>
        <w:t xml:space="preserve"> </w:t>
      </w:r>
      <w:r w:rsidRPr="00AE78FA">
        <w:rPr>
          <w:rFonts w:asciiTheme="majorBidi" w:hAnsiTheme="majorBidi" w:cstheme="majorBidi"/>
          <w:sz w:val="24"/>
          <w:szCs w:val="24"/>
        </w:rPr>
        <w:t>blood of dogs and cats with myeloproliferative disorders and dogs with hypersplenism.</w:t>
      </w:r>
    </w:p>
    <w:p w14:paraId="1A2887E0" w14:textId="26235BB5"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ii) Abnormalities and major deviations in size of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(anisocytosis): Slight anisocytosis is</w:t>
      </w:r>
      <w:r w:rsidR="00EE4D9B">
        <w:rPr>
          <w:rFonts w:asciiTheme="majorBidi" w:hAnsiTheme="majorBidi" w:cstheme="majorBidi"/>
          <w:sz w:val="24"/>
          <w:szCs w:val="24"/>
        </w:rPr>
        <w:t xml:space="preserve"> </w:t>
      </w:r>
      <w:r w:rsidRPr="00AE78FA">
        <w:rPr>
          <w:rFonts w:asciiTheme="majorBidi" w:hAnsiTheme="majorBidi" w:cstheme="majorBidi"/>
          <w:sz w:val="24"/>
          <w:szCs w:val="24"/>
        </w:rPr>
        <w:t>normal in certain animal sp. as cow, less frequently in cat sheep and goat.</w:t>
      </w:r>
    </w:p>
    <w:p w14:paraId="0D18659D" w14:textId="27B58E80" w:rsidR="00AE78FA" w:rsidRPr="00AE78FA" w:rsidRDefault="00AE78FA" w:rsidP="002D1760">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Mostly it is due to the presence of different populations of cells e.g. macrocytes (reticulocytes)</w:t>
      </w:r>
      <w:r w:rsidR="002D1760">
        <w:rPr>
          <w:rFonts w:asciiTheme="majorBidi" w:hAnsiTheme="majorBidi" w:cstheme="majorBidi"/>
          <w:sz w:val="24"/>
          <w:szCs w:val="24"/>
        </w:rPr>
        <w:t xml:space="preserve"> </w:t>
      </w:r>
      <w:r w:rsidRPr="00AE78FA">
        <w:rPr>
          <w:rFonts w:asciiTheme="majorBidi" w:hAnsiTheme="majorBidi" w:cstheme="majorBidi"/>
          <w:sz w:val="24"/>
          <w:szCs w:val="24"/>
        </w:rPr>
        <w:t xml:space="preserve">in responsive anaemia; or the production of small- sized </w:t>
      </w:r>
      <w:proofErr w:type="gramStart"/>
      <w:r w:rsidRPr="00AE78FA">
        <w:rPr>
          <w:rFonts w:asciiTheme="majorBidi" w:hAnsiTheme="majorBidi" w:cstheme="majorBidi"/>
          <w:sz w:val="24"/>
          <w:szCs w:val="24"/>
        </w:rPr>
        <w:t>( microcytes</w:t>
      </w:r>
      <w:proofErr w:type="gramEnd"/>
      <w:r w:rsidRPr="00AE78FA">
        <w:rPr>
          <w:rFonts w:asciiTheme="majorBidi" w:hAnsiTheme="majorBidi" w:cstheme="majorBidi"/>
          <w:sz w:val="24"/>
          <w:szCs w:val="24"/>
        </w:rPr>
        <w:t xml:space="preserve">)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as in iron deficiency</w:t>
      </w:r>
      <w:r w:rsidR="002D1760">
        <w:rPr>
          <w:rFonts w:asciiTheme="majorBidi" w:hAnsiTheme="majorBidi" w:cstheme="majorBidi"/>
          <w:sz w:val="24"/>
          <w:szCs w:val="24"/>
        </w:rPr>
        <w:t xml:space="preserve"> </w:t>
      </w:r>
      <w:r w:rsidRPr="00AE78FA">
        <w:rPr>
          <w:rFonts w:asciiTheme="majorBidi" w:hAnsiTheme="majorBidi" w:cstheme="majorBidi"/>
          <w:sz w:val="24"/>
          <w:szCs w:val="24"/>
        </w:rPr>
        <w:t>anaemia. Spherocytes may also leads to anisocytosis.</w:t>
      </w:r>
    </w:p>
    <w:p w14:paraId="7BFEDEEB"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B. Abnormality in arrangement of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w:t>
      </w:r>
    </w:p>
    <w:p w14:paraId="6916A74E" w14:textId="5248D668"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1. Rouleaux: It means adhesion of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together like a stalk of </w:t>
      </w:r>
      <w:proofErr w:type="gramStart"/>
      <w:r w:rsidRPr="00AE78FA">
        <w:rPr>
          <w:rFonts w:asciiTheme="majorBidi" w:hAnsiTheme="majorBidi" w:cstheme="majorBidi"/>
          <w:sz w:val="24"/>
          <w:szCs w:val="24"/>
        </w:rPr>
        <w:t>coins .This</w:t>
      </w:r>
      <w:proofErr w:type="gramEnd"/>
      <w:r w:rsidRPr="00AE78FA">
        <w:rPr>
          <w:rFonts w:asciiTheme="majorBidi" w:hAnsiTheme="majorBidi" w:cstheme="majorBidi"/>
          <w:sz w:val="24"/>
          <w:szCs w:val="24"/>
        </w:rPr>
        <w:t xml:space="preserve"> is mostly due to</w:t>
      </w:r>
      <w:r w:rsidR="00EE4D9B">
        <w:rPr>
          <w:rFonts w:asciiTheme="majorBidi" w:hAnsiTheme="majorBidi" w:cstheme="majorBidi"/>
          <w:sz w:val="24"/>
          <w:szCs w:val="24"/>
        </w:rPr>
        <w:t xml:space="preserve"> </w:t>
      </w:r>
      <w:r w:rsidRPr="00AE78FA">
        <w:rPr>
          <w:rFonts w:asciiTheme="majorBidi" w:hAnsiTheme="majorBidi" w:cstheme="majorBidi"/>
          <w:sz w:val="24"/>
          <w:szCs w:val="24"/>
        </w:rPr>
        <w:t>changes in plasma protein con., as increase in fibrinogen and γ –globulin in inflammatory</w:t>
      </w:r>
      <w:r w:rsidR="00EE4D9B">
        <w:rPr>
          <w:rFonts w:asciiTheme="majorBidi" w:hAnsiTheme="majorBidi" w:cstheme="majorBidi"/>
          <w:sz w:val="24"/>
          <w:szCs w:val="24"/>
        </w:rPr>
        <w:t xml:space="preserve"> </w:t>
      </w:r>
      <w:r w:rsidRPr="00AE78FA">
        <w:rPr>
          <w:rFonts w:asciiTheme="majorBidi" w:hAnsiTheme="majorBidi" w:cstheme="majorBidi"/>
          <w:sz w:val="24"/>
          <w:szCs w:val="24"/>
        </w:rPr>
        <w:t>conditions .Extensive rouleaux is normal in equine , moderate to slight rouleaux is normal in</w:t>
      </w:r>
      <w:r w:rsidR="00EE4D9B">
        <w:rPr>
          <w:rFonts w:asciiTheme="majorBidi" w:hAnsiTheme="majorBidi" w:cstheme="majorBidi"/>
          <w:sz w:val="24"/>
          <w:szCs w:val="24"/>
        </w:rPr>
        <w:t xml:space="preserve"> </w:t>
      </w:r>
      <w:r w:rsidRPr="00AE78FA">
        <w:rPr>
          <w:rFonts w:asciiTheme="majorBidi" w:hAnsiTheme="majorBidi" w:cstheme="majorBidi"/>
          <w:sz w:val="24"/>
          <w:szCs w:val="24"/>
        </w:rPr>
        <w:t>cat &amp; dog.</w:t>
      </w:r>
    </w:p>
    <w:p w14:paraId="7111687E" w14:textId="37188A55" w:rsidR="00AE78FA" w:rsidRPr="00AE78FA" w:rsidRDefault="00AE78FA" w:rsidP="00EE4D9B">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lastRenderedPageBreak/>
        <w:t xml:space="preserve">2. Agglutination: The aggregation or clumping of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in together in clusters not in </w:t>
      </w:r>
      <w:proofErr w:type="gramStart"/>
      <w:r w:rsidRPr="00AE78FA">
        <w:rPr>
          <w:rFonts w:asciiTheme="majorBidi" w:hAnsiTheme="majorBidi" w:cstheme="majorBidi"/>
          <w:sz w:val="24"/>
          <w:szCs w:val="24"/>
        </w:rPr>
        <w:t>chains .It</w:t>
      </w:r>
      <w:proofErr w:type="gramEnd"/>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is caused by immunoglobulins bound to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surfaces, as in immune – mediated anaemia.</w:t>
      </w:r>
    </w:p>
    <w:p w14:paraId="6AAFB552" w14:textId="77777777" w:rsidR="00EE4D9B" w:rsidRDefault="00EE4D9B" w:rsidP="00AE78FA">
      <w:pPr>
        <w:spacing w:line="360" w:lineRule="auto"/>
        <w:jc w:val="both"/>
        <w:rPr>
          <w:rFonts w:asciiTheme="majorBidi" w:hAnsiTheme="majorBidi" w:cstheme="majorBidi"/>
          <w:sz w:val="24"/>
          <w:szCs w:val="24"/>
        </w:rPr>
      </w:pPr>
    </w:p>
    <w:p w14:paraId="43E29A77" w14:textId="20334A22"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C. Abnormalities in colour of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w:t>
      </w:r>
    </w:p>
    <w:p w14:paraId="2242E6D2" w14:textId="648B8A27" w:rsidR="00AE78FA" w:rsidRPr="00AE78FA" w:rsidRDefault="00AE78FA" w:rsidP="003C4721">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1. Polychromasia: The presence of bluish –red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in stained blood </w:t>
      </w:r>
      <w:proofErr w:type="gramStart"/>
      <w:r w:rsidRPr="00AE78FA">
        <w:rPr>
          <w:rFonts w:asciiTheme="majorBidi" w:hAnsiTheme="majorBidi" w:cstheme="majorBidi"/>
          <w:sz w:val="24"/>
          <w:szCs w:val="24"/>
        </w:rPr>
        <w:t>film ,</w:t>
      </w:r>
      <w:proofErr w:type="gramEnd"/>
      <w:r w:rsidRPr="00AE78FA">
        <w:rPr>
          <w:rFonts w:asciiTheme="majorBidi" w:hAnsiTheme="majorBidi" w:cstheme="majorBidi"/>
          <w:sz w:val="24"/>
          <w:szCs w:val="24"/>
        </w:rPr>
        <w:t xml:space="preserve"> due to the</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presence of a combination of Hb (red) and ribosomes(blue).They are immature </w:t>
      </w:r>
      <w:proofErr w:type="spellStart"/>
      <w:r w:rsidRPr="00AE78FA">
        <w:rPr>
          <w:rFonts w:asciiTheme="majorBidi" w:hAnsiTheme="majorBidi" w:cstheme="majorBidi"/>
          <w:sz w:val="24"/>
          <w:szCs w:val="24"/>
        </w:rPr>
        <w:t>rbcs</w:t>
      </w:r>
      <w:proofErr w:type="spellEnd"/>
      <w:r w:rsidR="00EE4D9B">
        <w:rPr>
          <w:rFonts w:asciiTheme="majorBidi" w:hAnsiTheme="majorBidi" w:cstheme="majorBidi"/>
          <w:sz w:val="24"/>
          <w:szCs w:val="24"/>
        </w:rPr>
        <w:t xml:space="preserve"> </w:t>
      </w:r>
      <w:r w:rsidRPr="00AE78FA">
        <w:rPr>
          <w:rFonts w:asciiTheme="majorBidi" w:hAnsiTheme="majorBidi" w:cstheme="majorBidi"/>
          <w:sz w:val="24"/>
          <w:szCs w:val="24"/>
        </w:rPr>
        <w:t>(reticulocytes) present in low number in normal dog(1%-1.5%) ,increased polychromasia</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indicate </w:t>
      </w:r>
      <w:proofErr w:type="spellStart"/>
      <w:r w:rsidRPr="00AE78FA">
        <w:rPr>
          <w:rFonts w:asciiTheme="majorBidi" w:hAnsiTheme="majorBidi" w:cstheme="majorBidi"/>
          <w:sz w:val="24"/>
          <w:szCs w:val="24"/>
        </w:rPr>
        <w:t>reticulocytosis</w:t>
      </w:r>
      <w:proofErr w:type="spellEnd"/>
      <w:r w:rsidRPr="00AE78FA">
        <w:rPr>
          <w:rFonts w:asciiTheme="majorBidi" w:hAnsiTheme="majorBidi" w:cstheme="majorBidi"/>
          <w:sz w:val="24"/>
          <w:szCs w:val="24"/>
        </w:rPr>
        <w:t xml:space="preserve"> and responsive </w:t>
      </w:r>
      <w:proofErr w:type="spellStart"/>
      <w:r w:rsidRPr="00AE78FA">
        <w:rPr>
          <w:rFonts w:asciiTheme="majorBidi" w:hAnsiTheme="majorBidi" w:cstheme="majorBidi"/>
          <w:sz w:val="24"/>
          <w:szCs w:val="24"/>
        </w:rPr>
        <w:t>anaemia.Equine</w:t>
      </w:r>
      <w:proofErr w:type="spellEnd"/>
      <w:r w:rsidRPr="00AE78FA">
        <w:rPr>
          <w:rFonts w:asciiTheme="majorBidi" w:hAnsiTheme="majorBidi" w:cstheme="majorBidi"/>
          <w:sz w:val="24"/>
          <w:szCs w:val="24"/>
        </w:rPr>
        <w:t xml:space="preserve"> blood does not show</w:t>
      </w:r>
      <w:r w:rsidR="00EE4D9B">
        <w:rPr>
          <w:rFonts w:asciiTheme="majorBidi" w:hAnsiTheme="majorBidi" w:cstheme="majorBidi"/>
          <w:sz w:val="24"/>
          <w:szCs w:val="24"/>
        </w:rPr>
        <w:t xml:space="preserve"> </w:t>
      </w:r>
      <w:r w:rsidRPr="00AE78FA">
        <w:rPr>
          <w:rFonts w:asciiTheme="majorBidi" w:hAnsiTheme="majorBidi" w:cstheme="majorBidi"/>
          <w:sz w:val="24"/>
          <w:szCs w:val="24"/>
        </w:rPr>
        <w:t>polychromasia in disease or in normal conditions.</w:t>
      </w:r>
    </w:p>
    <w:p w14:paraId="1E837454" w14:textId="3D308663" w:rsidR="00AE78FA" w:rsidRPr="00AE78FA" w:rsidRDefault="00AE78FA" w:rsidP="003C4721">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2. </w:t>
      </w:r>
      <w:proofErr w:type="spellStart"/>
      <w:r w:rsidRPr="00AE78FA">
        <w:rPr>
          <w:rFonts w:asciiTheme="majorBidi" w:hAnsiTheme="majorBidi" w:cstheme="majorBidi"/>
          <w:sz w:val="24"/>
          <w:szCs w:val="24"/>
        </w:rPr>
        <w:t>Hpochromasia</w:t>
      </w:r>
      <w:proofErr w:type="spellEnd"/>
      <w:r w:rsidRPr="00AE78FA">
        <w:rPr>
          <w:rFonts w:asciiTheme="majorBidi" w:hAnsiTheme="majorBidi" w:cstheme="majorBidi"/>
          <w:sz w:val="24"/>
          <w:szCs w:val="24"/>
        </w:rPr>
        <w:t>: RBCS with decrease in Hb content and increase in central pallor. It is</w:t>
      </w:r>
      <w:r w:rsidR="00EE4D9B">
        <w:rPr>
          <w:rFonts w:asciiTheme="majorBidi" w:hAnsiTheme="majorBidi" w:cstheme="majorBidi"/>
          <w:sz w:val="24"/>
          <w:szCs w:val="24"/>
        </w:rPr>
        <w:t xml:space="preserve"> </w:t>
      </w:r>
      <w:r w:rsidRPr="00AE78FA">
        <w:rPr>
          <w:rFonts w:asciiTheme="majorBidi" w:hAnsiTheme="majorBidi" w:cstheme="majorBidi"/>
          <w:sz w:val="24"/>
          <w:szCs w:val="24"/>
        </w:rPr>
        <w:t xml:space="preserve">associated with decrease in MCHC. Increased </w:t>
      </w:r>
      <w:proofErr w:type="spellStart"/>
      <w:r w:rsidRPr="00AE78FA">
        <w:rPr>
          <w:rFonts w:asciiTheme="majorBidi" w:hAnsiTheme="majorBidi" w:cstheme="majorBidi"/>
          <w:sz w:val="24"/>
          <w:szCs w:val="24"/>
        </w:rPr>
        <w:t>hypochromasia</w:t>
      </w:r>
      <w:proofErr w:type="spellEnd"/>
      <w:r w:rsidRPr="00AE78FA">
        <w:rPr>
          <w:rFonts w:asciiTheme="majorBidi" w:hAnsiTheme="majorBidi" w:cstheme="majorBidi"/>
          <w:sz w:val="24"/>
          <w:szCs w:val="24"/>
        </w:rPr>
        <w:t xml:space="preserve"> is associated with iron</w:t>
      </w:r>
      <w:r w:rsidR="00EE4D9B">
        <w:rPr>
          <w:rFonts w:asciiTheme="majorBidi" w:hAnsiTheme="majorBidi" w:cstheme="majorBidi"/>
          <w:sz w:val="24"/>
          <w:szCs w:val="24"/>
        </w:rPr>
        <w:t xml:space="preserve"> </w:t>
      </w:r>
      <w:r w:rsidRPr="00AE78FA">
        <w:rPr>
          <w:rFonts w:asciiTheme="majorBidi" w:hAnsiTheme="majorBidi" w:cstheme="majorBidi"/>
          <w:sz w:val="24"/>
          <w:szCs w:val="24"/>
        </w:rPr>
        <w:t>deficiency anaemia and chronic blood loss.</w:t>
      </w:r>
    </w:p>
    <w:p w14:paraId="34128AFD" w14:textId="77777777" w:rsidR="00AE78FA" w:rsidRPr="00AE78FA" w:rsidRDefault="00AE78FA" w:rsidP="00AE78FA">
      <w:pPr>
        <w:spacing w:line="360" w:lineRule="auto"/>
        <w:jc w:val="both"/>
        <w:rPr>
          <w:rFonts w:asciiTheme="majorBidi" w:hAnsiTheme="majorBidi" w:cstheme="majorBidi"/>
          <w:sz w:val="24"/>
          <w:szCs w:val="24"/>
        </w:rPr>
      </w:pPr>
      <w:r w:rsidRPr="00AE78FA">
        <w:rPr>
          <w:rFonts w:asciiTheme="majorBidi" w:hAnsiTheme="majorBidi" w:cstheme="majorBidi"/>
          <w:sz w:val="24"/>
          <w:szCs w:val="24"/>
        </w:rPr>
        <w:t xml:space="preserve">3. RBC inclusions: It means the presence of abnormal bodies inside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w:t>
      </w:r>
    </w:p>
    <w:p w14:paraId="4D2F1008" w14:textId="2743C14E" w:rsidR="00AE78FA" w:rsidRPr="00AE78FA" w:rsidRDefault="00AE78FA" w:rsidP="003C4721">
      <w:pPr>
        <w:spacing w:line="360" w:lineRule="auto"/>
        <w:ind w:left="270" w:hanging="270"/>
        <w:jc w:val="both"/>
        <w:rPr>
          <w:rFonts w:asciiTheme="majorBidi" w:hAnsiTheme="majorBidi" w:cstheme="majorBidi"/>
          <w:sz w:val="24"/>
          <w:szCs w:val="24"/>
        </w:rPr>
      </w:pPr>
      <w:r w:rsidRPr="00AE78FA">
        <w:rPr>
          <w:rFonts w:asciiTheme="majorBidi" w:hAnsiTheme="majorBidi" w:cstheme="majorBidi"/>
          <w:sz w:val="24"/>
          <w:szCs w:val="24"/>
        </w:rPr>
        <w:t xml:space="preserve">a) Nucleated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Presence of immature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in peripheral circulation </w:t>
      </w:r>
      <w:proofErr w:type="gramStart"/>
      <w:r w:rsidRPr="00AE78FA">
        <w:rPr>
          <w:rFonts w:asciiTheme="majorBidi" w:hAnsiTheme="majorBidi" w:cstheme="majorBidi"/>
          <w:sz w:val="24"/>
          <w:szCs w:val="24"/>
        </w:rPr>
        <w:t>e.g.</w:t>
      </w:r>
      <w:proofErr w:type="gramEnd"/>
      <w:r w:rsidRPr="00AE78FA">
        <w:rPr>
          <w:rFonts w:asciiTheme="majorBidi" w:hAnsiTheme="majorBidi" w:cstheme="majorBidi"/>
          <w:sz w:val="24"/>
          <w:szCs w:val="24"/>
        </w:rPr>
        <w:t xml:space="preserve"> </w:t>
      </w:r>
      <w:proofErr w:type="spellStart"/>
      <w:r w:rsidRPr="00AE78FA">
        <w:rPr>
          <w:rFonts w:asciiTheme="majorBidi" w:hAnsiTheme="majorBidi" w:cstheme="majorBidi"/>
          <w:sz w:val="24"/>
          <w:szCs w:val="24"/>
        </w:rPr>
        <w:t>rubricytes</w:t>
      </w:r>
      <w:proofErr w:type="spellEnd"/>
      <w:r w:rsidRPr="00AE78FA">
        <w:rPr>
          <w:rFonts w:asciiTheme="majorBidi" w:hAnsiTheme="majorBidi" w:cstheme="majorBidi"/>
          <w:sz w:val="24"/>
          <w:szCs w:val="24"/>
        </w:rPr>
        <w:t>,</w:t>
      </w:r>
      <w:r w:rsidR="003C4721">
        <w:rPr>
          <w:rFonts w:asciiTheme="majorBidi" w:hAnsiTheme="majorBidi" w:cstheme="majorBidi"/>
          <w:sz w:val="24"/>
          <w:szCs w:val="24"/>
        </w:rPr>
        <w:t xml:space="preserve"> </w:t>
      </w:r>
      <w:proofErr w:type="spellStart"/>
      <w:r w:rsidRPr="00AE78FA">
        <w:rPr>
          <w:rFonts w:asciiTheme="majorBidi" w:hAnsiTheme="majorBidi" w:cstheme="majorBidi"/>
          <w:sz w:val="24"/>
          <w:szCs w:val="24"/>
        </w:rPr>
        <w:t>metarubricytes</w:t>
      </w:r>
      <w:proofErr w:type="spellEnd"/>
      <w:r w:rsidRPr="00AE78FA">
        <w:rPr>
          <w:rFonts w:asciiTheme="majorBidi" w:hAnsiTheme="majorBidi" w:cstheme="majorBidi"/>
          <w:sz w:val="24"/>
          <w:szCs w:val="24"/>
        </w:rPr>
        <w:t xml:space="preserve"> is seldom in the blood of normal adult mammals, It is seen in</w:t>
      </w:r>
      <w:r w:rsidR="003C4721">
        <w:rPr>
          <w:rFonts w:asciiTheme="majorBidi" w:hAnsiTheme="majorBidi" w:cstheme="majorBidi"/>
          <w:sz w:val="24"/>
          <w:szCs w:val="24"/>
        </w:rPr>
        <w:t xml:space="preserve"> </w:t>
      </w:r>
      <w:r w:rsidRPr="00AE78FA">
        <w:rPr>
          <w:rFonts w:asciiTheme="majorBidi" w:hAnsiTheme="majorBidi" w:cstheme="majorBidi"/>
          <w:sz w:val="24"/>
          <w:szCs w:val="24"/>
        </w:rPr>
        <w:t>regenerative anaemia, haematopoietic neoplasia and various inflammatory conditions.</w:t>
      </w:r>
    </w:p>
    <w:p w14:paraId="7516FE7B" w14:textId="339DFC0F" w:rsidR="00AE78FA" w:rsidRPr="00AE78FA" w:rsidRDefault="00AE78FA" w:rsidP="003C4721">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t>b) Howell-Jolly body: They are small dark blue nuclear remnant (DNA in nature)</w:t>
      </w:r>
      <w:r w:rsidR="003C4721">
        <w:rPr>
          <w:rFonts w:asciiTheme="majorBidi" w:hAnsiTheme="majorBidi" w:cstheme="majorBidi"/>
          <w:sz w:val="24"/>
          <w:szCs w:val="24"/>
        </w:rPr>
        <w:t xml:space="preserve"> </w:t>
      </w:r>
      <w:r w:rsidRPr="00AE78FA">
        <w:rPr>
          <w:rFonts w:asciiTheme="majorBidi" w:hAnsiTheme="majorBidi" w:cstheme="majorBidi"/>
          <w:sz w:val="24"/>
          <w:szCs w:val="24"/>
        </w:rPr>
        <w:t>formed in the bone marrow and it should be removed by pitting activity of the</w:t>
      </w:r>
      <w:r w:rsidR="003C4721">
        <w:rPr>
          <w:rFonts w:asciiTheme="majorBidi" w:hAnsiTheme="majorBidi" w:cstheme="majorBidi"/>
          <w:sz w:val="24"/>
          <w:szCs w:val="24"/>
        </w:rPr>
        <w:t xml:space="preserve"> </w:t>
      </w:r>
      <w:r w:rsidRPr="00AE78FA">
        <w:rPr>
          <w:rFonts w:asciiTheme="majorBidi" w:hAnsiTheme="majorBidi" w:cstheme="majorBidi"/>
          <w:sz w:val="24"/>
          <w:szCs w:val="24"/>
        </w:rPr>
        <w:t xml:space="preserve">spleen. May be present in low number in </w:t>
      </w:r>
      <w:proofErr w:type="spellStart"/>
      <w:r w:rsidRPr="00AE78FA">
        <w:rPr>
          <w:rFonts w:asciiTheme="majorBidi" w:hAnsiTheme="majorBidi" w:cstheme="majorBidi"/>
          <w:sz w:val="24"/>
          <w:szCs w:val="24"/>
        </w:rPr>
        <w:t>rbcs</w:t>
      </w:r>
      <w:proofErr w:type="spellEnd"/>
      <w:r w:rsidRPr="00AE78FA">
        <w:rPr>
          <w:rFonts w:asciiTheme="majorBidi" w:hAnsiTheme="majorBidi" w:cstheme="majorBidi"/>
          <w:sz w:val="24"/>
          <w:szCs w:val="24"/>
        </w:rPr>
        <w:t xml:space="preserve"> of normal cats and horses, also it is</w:t>
      </w:r>
      <w:r w:rsidR="003C4721">
        <w:rPr>
          <w:rFonts w:asciiTheme="majorBidi" w:hAnsiTheme="majorBidi" w:cstheme="majorBidi"/>
          <w:sz w:val="24"/>
          <w:szCs w:val="24"/>
        </w:rPr>
        <w:t xml:space="preserve"> </w:t>
      </w:r>
      <w:r w:rsidRPr="00AE78FA">
        <w:rPr>
          <w:rFonts w:asciiTheme="majorBidi" w:hAnsiTheme="majorBidi" w:cstheme="majorBidi"/>
          <w:sz w:val="24"/>
          <w:szCs w:val="24"/>
        </w:rPr>
        <w:t xml:space="preserve">associated with regenerative anaemia and blood films of </w:t>
      </w:r>
      <w:proofErr w:type="spellStart"/>
      <w:r w:rsidRPr="00AE78FA">
        <w:rPr>
          <w:rFonts w:asciiTheme="majorBidi" w:hAnsiTheme="majorBidi" w:cstheme="majorBidi"/>
          <w:sz w:val="24"/>
          <w:szCs w:val="24"/>
        </w:rPr>
        <w:t>splenectomized</w:t>
      </w:r>
      <w:proofErr w:type="spellEnd"/>
      <w:r w:rsidRPr="00AE78FA">
        <w:rPr>
          <w:rFonts w:asciiTheme="majorBidi" w:hAnsiTheme="majorBidi" w:cstheme="majorBidi"/>
          <w:sz w:val="24"/>
          <w:szCs w:val="24"/>
        </w:rPr>
        <w:t xml:space="preserve"> animals.</w:t>
      </w:r>
    </w:p>
    <w:p w14:paraId="08717FDC" w14:textId="27A222B2" w:rsidR="00AE78FA" w:rsidRPr="00AE78FA" w:rsidRDefault="00AE78FA" w:rsidP="003C4721">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t>c) Heinz body: Large aggregates of oxidized precipitated Hb attached mostly to the</w:t>
      </w:r>
      <w:r w:rsidR="003C4721">
        <w:rPr>
          <w:rFonts w:asciiTheme="majorBidi" w:hAnsiTheme="majorBidi" w:cstheme="majorBidi"/>
          <w:sz w:val="24"/>
          <w:szCs w:val="24"/>
        </w:rPr>
        <w:t xml:space="preserve"> </w:t>
      </w:r>
      <w:r w:rsidRPr="00AE78FA">
        <w:rPr>
          <w:rFonts w:asciiTheme="majorBidi" w:hAnsiTheme="majorBidi" w:cstheme="majorBidi"/>
          <w:sz w:val="24"/>
          <w:szCs w:val="24"/>
        </w:rPr>
        <w:t xml:space="preserve">internal surfaces of </w:t>
      </w:r>
      <w:proofErr w:type="spellStart"/>
      <w:r w:rsidRPr="00AE78FA">
        <w:rPr>
          <w:rFonts w:asciiTheme="majorBidi" w:hAnsiTheme="majorBidi" w:cstheme="majorBidi"/>
          <w:sz w:val="24"/>
          <w:szCs w:val="24"/>
        </w:rPr>
        <w:t>rbc</w:t>
      </w:r>
      <w:proofErr w:type="spellEnd"/>
      <w:r w:rsidRPr="00AE78FA">
        <w:rPr>
          <w:rFonts w:asciiTheme="majorBidi" w:hAnsiTheme="majorBidi" w:cstheme="majorBidi"/>
          <w:sz w:val="24"/>
          <w:szCs w:val="24"/>
        </w:rPr>
        <w:t xml:space="preserve"> cell membranes, they stain pale pink with </w:t>
      </w:r>
      <w:proofErr w:type="spellStart"/>
      <w:proofErr w:type="gramStart"/>
      <w:r w:rsidRPr="00AE78FA">
        <w:rPr>
          <w:rFonts w:asciiTheme="majorBidi" w:hAnsiTheme="majorBidi" w:cstheme="majorBidi"/>
          <w:sz w:val="24"/>
          <w:szCs w:val="24"/>
        </w:rPr>
        <w:t>Romanowsky,s</w:t>
      </w:r>
      <w:proofErr w:type="spellEnd"/>
      <w:proofErr w:type="gramEnd"/>
      <w:r w:rsidR="003C4721">
        <w:rPr>
          <w:rFonts w:asciiTheme="majorBidi" w:hAnsiTheme="majorBidi" w:cstheme="majorBidi"/>
          <w:sz w:val="24"/>
          <w:szCs w:val="24"/>
        </w:rPr>
        <w:t xml:space="preserve"> </w:t>
      </w:r>
      <w:r w:rsidRPr="00AE78FA">
        <w:rPr>
          <w:rFonts w:asciiTheme="majorBidi" w:hAnsiTheme="majorBidi" w:cstheme="majorBidi"/>
          <w:sz w:val="24"/>
          <w:szCs w:val="24"/>
        </w:rPr>
        <w:t>stains, dark blue with supra-vital stains. Normal cat blood film may show few</w:t>
      </w:r>
      <w:r w:rsidR="003C4721">
        <w:rPr>
          <w:rFonts w:asciiTheme="majorBidi" w:hAnsiTheme="majorBidi" w:cstheme="majorBidi"/>
          <w:sz w:val="24"/>
          <w:szCs w:val="24"/>
        </w:rPr>
        <w:t xml:space="preserve"> </w:t>
      </w:r>
      <w:r w:rsidRPr="00AE78FA">
        <w:rPr>
          <w:rFonts w:asciiTheme="majorBidi" w:hAnsiTheme="majorBidi" w:cstheme="majorBidi"/>
          <w:sz w:val="24"/>
          <w:szCs w:val="24"/>
        </w:rPr>
        <w:t>Heinz bodies (5-10%</w:t>
      </w:r>
      <w:proofErr w:type="gramStart"/>
      <w:r w:rsidRPr="00AE78FA">
        <w:rPr>
          <w:rFonts w:asciiTheme="majorBidi" w:hAnsiTheme="majorBidi" w:cstheme="majorBidi"/>
          <w:sz w:val="24"/>
          <w:szCs w:val="24"/>
        </w:rPr>
        <w:t>).In</w:t>
      </w:r>
      <w:proofErr w:type="gramEnd"/>
      <w:r w:rsidRPr="00AE78FA">
        <w:rPr>
          <w:rFonts w:asciiTheme="majorBidi" w:hAnsiTheme="majorBidi" w:cstheme="majorBidi"/>
          <w:sz w:val="24"/>
          <w:szCs w:val="24"/>
        </w:rPr>
        <w:t xml:space="preserve"> pathological conditions it is associated with dietary</w:t>
      </w:r>
      <w:r w:rsidR="003C4721">
        <w:rPr>
          <w:rFonts w:asciiTheme="majorBidi" w:hAnsiTheme="majorBidi" w:cstheme="majorBidi"/>
          <w:sz w:val="24"/>
          <w:szCs w:val="24"/>
        </w:rPr>
        <w:t xml:space="preserve"> </w:t>
      </w:r>
      <w:r w:rsidRPr="00AE78FA">
        <w:rPr>
          <w:rFonts w:asciiTheme="majorBidi" w:hAnsiTheme="majorBidi" w:cstheme="majorBidi"/>
          <w:sz w:val="24"/>
          <w:szCs w:val="24"/>
        </w:rPr>
        <w:t>causes as consumption of large quantities of onion by small and large animals, kale</w:t>
      </w:r>
      <w:r w:rsidR="003C4721">
        <w:rPr>
          <w:rFonts w:asciiTheme="majorBidi" w:hAnsiTheme="majorBidi" w:cstheme="majorBidi"/>
          <w:sz w:val="24"/>
          <w:szCs w:val="24"/>
        </w:rPr>
        <w:t xml:space="preserve"> </w:t>
      </w:r>
      <w:r w:rsidRPr="00AE78FA">
        <w:rPr>
          <w:rFonts w:asciiTheme="majorBidi" w:hAnsiTheme="majorBidi" w:cstheme="majorBidi"/>
          <w:sz w:val="24"/>
          <w:szCs w:val="24"/>
        </w:rPr>
        <w:t xml:space="preserve">and other Brassica sp. in </w:t>
      </w:r>
      <w:r w:rsidR="003C4721" w:rsidRPr="00AE78FA">
        <w:rPr>
          <w:rFonts w:asciiTheme="majorBidi" w:hAnsiTheme="majorBidi" w:cstheme="majorBidi"/>
          <w:sz w:val="24"/>
          <w:szCs w:val="24"/>
        </w:rPr>
        <w:t>ruminants, copper</w:t>
      </w:r>
      <w:r w:rsidRPr="00AE78FA">
        <w:rPr>
          <w:rFonts w:asciiTheme="majorBidi" w:hAnsiTheme="majorBidi" w:cstheme="majorBidi"/>
          <w:sz w:val="24"/>
          <w:szCs w:val="24"/>
        </w:rPr>
        <w:t xml:space="preserve"> toxicity in sheep .It is known as Heinz</w:t>
      </w:r>
      <w:r w:rsidR="003C4721">
        <w:rPr>
          <w:rFonts w:asciiTheme="majorBidi" w:hAnsiTheme="majorBidi" w:cstheme="majorBidi"/>
          <w:sz w:val="24"/>
          <w:szCs w:val="24"/>
        </w:rPr>
        <w:t xml:space="preserve"> </w:t>
      </w:r>
      <w:r w:rsidRPr="00AE78FA">
        <w:rPr>
          <w:rFonts w:asciiTheme="majorBidi" w:hAnsiTheme="majorBidi" w:cstheme="majorBidi"/>
          <w:sz w:val="24"/>
          <w:szCs w:val="24"/>
        </w:rPr>
        <w:t>body haemolytic anaemia.</w:t>
      </w:r>
    </w:p>
    <w:p w14:paraId="02AB58A7" w14:textId="084B56BB" w:rsidR="00AE78FA" w:rsidRPr="00AE78FA" w:rsidRDefault="00AE78FA" w:rsidP="003C4721">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lastRenderedPageBreak/>
        <w:t>d) Basophilic stippling: Blue staining punctuate inclusions stained with</w:t>
      </w:r>
      <w:r w:rsidR="003C4721">
        <w:rPr>
          <w:rFonts w:asciiTheme="majorBidi" w:hAnsiTheme="majorBidi" w:cstheme="majorBidi"/>
          <w:sz w:val="24"/>
          <w:szCs w:val="24"/>
        </w:rPr>
        <w:t xml:space="preserve"> </w:t>
      </w:r>
      <w:proofErr w:type="spellStart"/>
      <w:proofErr w:type="gramStart"/>
      <w:r w:rsidRPr="00AE78FA">
        <w:rPr>
          <w:rFonts w:asciiTheme="majorBidi" w:hAnsiTheme="majorBidi" w:cstheme="majorBidi"/>
          <w:sz w:val="24"/>
          <w:szCs w:val="24"/>
        </w:rPr>
        <w:t>Romanowsky,s</w:t>
      </w:r>
      <w:proofErr w:type="spellEnd"/>
      <w:proofErr w:type="gramEnd"/>
      <w:r w:rsidRPr="00AE78FA">
        <w:rPr>
          <w:rFonts w:asciiTheme="majorBidi" w:hAnsiTheme="majorBidi" w:cstheme="majorBidi"/>
          <w:sz w:val="24"/>
          <w:szCs w:val="24"/>
        </w:rPr>
        <w:t xml:space="preserve"> stains ,it represents RNA of polyribosomes, occur in regenerative</w:t>
      </w:r>
      <w:r w:rsidR="003C4721">
        <w:rPr>
          <w:rFonts w:asciiTheme="majorBidi" w:hAnsiTheme="majorBidi" w:cstheme="majorBidi"/>
          <w:sz w:val="24"/>
          <w:szCs w:val="24"/>
        </w:rPr>
        <w:t xml:space="preserve"> </w:t>
      </w:r>
      <w:r w:rsidRPr="00AE78FA">
        <w:rPr>
          <w:rFonts w:asciiTheme="majorBidi" w:hAnsiTheme="majorBidi" w:cstheme="majorBidi"/>
          <w:sz w:val="24"/>
          <w:szCs w:val="24"/>
        </w:rPr>
        <w:t>anaemia in ruminants and lead toxicity in canine, punctuate may be fine or coarse.</w:t>
      </w:r>
    </w:p>
    <w:p w14:paraId="3247537F" w14:textId="4C3429DF" w:rsidR="00AE78FA" w:rsidRPr="00AE78FA" w:rsidRDefault="00AE78FA" w:rsidP="003C4721">
      <w:pPr>
        <w:spacing w:line="360" w:lineRule="auto"/>
        <w:ind w:left="360" w:hanging="360"/>
        <w:jc w:val="both"/>
        <w:rPr>
          <w:rFonts w:asciiTheme="majorBidi" w:hAnsiTheme="majorBidi" w:cstheme="majorBidi"/>
          <w:sz w:val="24"/>
          <w:szCs w:val="24"/>
        </w:rPr>
      </w:pPr>
      <w:r w:rsidRPr="00AE78FA">
        <w:rPr>
          <w:rFonts w:asciiTheme="majorBidi" w:hAnsiTheme="majorBidi" w:cstheme="majorBidi"/>
          <w:sz w:val="24"/>
          <w:szCs w:val="24"/>
        </w:rPr>
        <w:t xml:space="preserve">e) Infectious agents: As protozoa e. g. Babesia, </w:t>
      </w:r>
      <w:proofErr w:type="spellStart"/>
      <w:r w:rsidRPr="00AE78FA">
        <w:rPr>
          <w:rFonts w:asciiTheme="majorBidi" w:hAnsiTheme="majorBidi" w:cstheme="majorBidi"/>
          <w:sz w:val="24"/>
          <w:szCs w:val="24"/>
        </w:rPr>
        <w:t>Theileria</w:t>
      </w:r>
      <w:proofErr w:type="spellEnd"/>
      <w:r w:rsidRPr="00AE78FA">
        <w:rPr>
          <w:rFonts w:asciiTheme="majorBidi" w:hAnsiTheme="majorBidi" w:cstheme="majorBidi"/>
          <w:sz w:val="24"/>
          <w:szCs w:val="24"/>
        </w:rPr>
        <w:t>, Malaria. Bacteria as the</w:t>
      </w:r>
      <w:r w:rsidR="003C4721">
        <w:rPr>
          <w:rFonts w:asciiTheme="majorBidi" w:hAnsiTheme="majorBidi" w:cstheme="majorBidi"/>
          <w:sz w:val="24"/>
          <w:szCs w:val="24"/>
        </w:rPr>
        <w:t xml:space="preserve"> </w:t>
      </w:r>
      <w:proofErr w:type="spellStart"/>
      <w:r w:rsidRPr="00AE78FA">
        <w:rPr>
          <w:rFonts w:asciiTheme="majorBidi" w:hAnsiTheme="majorBidi" w:cstheme="majorBidi"/>
          <w:sz w:val="24"/>
          <w:szCs w:val="24"/>
        </w:rPr>
        <w:t>rickettsial</w:t>
      </w:r>
      <w:proofErr w:type="spellEnd"/>
      <w:r w:rsidRPr="00AE78FA">
        <w:rPr>
          <w:rFonts w:asciiTheme="majorBidi" w:hAnsiTheme="majorBidi" w:cstheme="majorBidi"/>
          <w:sz w:val="24"/>
          <w:szCs w:val="24"/>
        </w:rPr>
        <w:t xml:space="preserve"> microorganism, </w:t>
      </w:r>
      <w:proofErr w:type="spellStart"/>
      <w:r w:rsidRPr="00AE78FA">
        <w:rPr>
          <w:rFonts w:asciiTheme="majorBidi" w:hAnsiTheme="majorBidi" w:cstheme="majorBidi"/>
          <w:sz w:val="24"/>
          <w:szCs w:val="24"/>
        </w:rPr>
        <w:t>anaplasma</w:t>
      </w:r>
      <w:proofErr w:type="spellEnd"/>
      <w:r w:rsidRPr="00AE78FA">
        <w:rPr>
          <w:rFonts w:asciiTheme="majorBidi" w:hAnsiTheme="majorBidi" w:cstheme="majorBidi"/>
          <w:sz w:val="24"/>
          <w:szCs w:val="24"/>
        </w:rPr>
        <w:t xml:space="preserve">. Viral inclusions </w:t>
      </w:r>
      <w:proofErr w:type="gramStart"/>
      <w:r w:rsidRPr="00AE78FA">
        <w:rPr>
          <w:rFonts w:asciiTheme="majorBidi" w:hAnsiTheme="majorBidi" w:cstheme="majorBidi"/>
          <w:sz w:val="24"/>
          <w:szCs w:val="24"/>
        </w:rPr>
        <w:t>e.g.</w:t>
      </w:r>
      <w:proofErr w:type="gramEnd"/>
      <w:r w:rsidRPr="00AE78FA">
        <w:rPr>
          <w:rFonts w:asciiTheme="majorBidi" w:hAnsiTheme="majorBidi" w:cstheme="majorBidi"/>
          <w:sz w:val="24"/>
          <w:szCs w:val="24"/>
        </w:rPr>
        <w:t xml:space="preserve"> Canine distemper viral</w:t>
      </w:r>
      <w:r w:rsidR="003C4721">
        <w:rPr>
          <w:rFonts w:asciiTheme="majorBidi" w:hAnsiTheme="majorBidi" w:cstheme="majorBidi"/>
          <w:sz w:val="24"/>
          <w:szCs w:val="24"/>
        </w:rPr>
        <w:t xml:space="preserve"> </w:t>
      </w:r>
      <w:r w:rsidRPr="00AE78FA">
        <w:rPr>
          <w:rFonts w:asciiTheme="majorBidi" w:hAnsiTheme="majorBidi" w:cstheme="majorBidi"/>
          <w:sz w:val="24"/>
          <w:szCs w:val="24"/>
        </w:rPr>
        <w:t>inclusions appear as red or orange mostly rounded bodies (it should be differentiated</w:t>
      </w:r>
      <w:r w:rsidR="003C4721">
        <w:rPr>
          <w:rFonts w:asciiTheme="majorBidi" w:hAnsiTheme="majorBidi" w:cstheme="majorBidi"/>
          <w:sz w:val="24"/>
          <w:szCs w:val="24"/>
        </w:rPr>
        <w:t xml:space="preserve"> </w:t>
      </w:r>
      <w:r w:rsidRPr="00AE78FA">
        <w:rPr>
          <w:rFonts w:asciiTheme="majorBidi" w:hAnsiTheme="majorBidi" w:cstheme="majorBidi"/>
          <w:sz w:val="24"/>
          <w:szCs w:val="24"/>
        </w:rPr>
        <w:t>from Howell-Jolly bodies.</w:t>
      </w:r>
    </w:p>
    <w:p w14:paraId="0605F952" w14:textId="5461F0F8" w:rsidR="00AE78FA" w:rsidRPr="00C7416D" w:rsidRDefault="00886E81" w:rsidP="00C7416D">
      <w:pPr>
        <w:pStyle w:val="a3"/>
        <w:numPr>
          <w:ilvl w:val="0"/>
          <w:numId w:val="30"/>
        </w:numPr>
        <w:spacing w:line="360" w:lineRule="auto"/>
        <w:jc w:val="both"/>
        <w:rPr>
          <w:rFonts w:asciiTheme="majorBidi" w:hAnsiTheme="majorBidi" w:cstheme="majorBidi"/>
          <w:sz w:val="24"/>
          <w:szCs w:val="24"/>
        </w:rPr>
      </w:pPr>
      <w:r w:rsidRPr="00C7416D">
        <w:rPr>
          <w:rFonts w:asciiTheme="majorBidi" w:hAnsiTheme="majorBidi" w:cstheme="majorBidi"/>
          <w:sz w:val="24"/>
          <w:szCs w:val="24"/>
        </w:rPr>
        <w:t xml:space="preserve"> </w:t>
      </w:r>
      <w:r w:rsidR="00AE78FA" w:rsidRPr="00C7416D">
        <w:rPr>
          <w:rFonts w:asciiTheme="majorBidi" w:hAnsiTheme="majorBidi" w:cstheme="majorBidi"/>
          <w:sz w:val="24"/>
          <w:szCs w:val="24"/>
        </w:rPr>
        <w:t>(</w:t>
      </w:r>
      <w:proofErr w:type="gramStart"/>
      <w:r w:rsidR="00AE78FA" w:rsidRPr="00C7416D">
        <w:rPr>
          <w:rFonts w:asciiTheme="majorBidi" w:hAnsiTheme="majorBidi" w:cstheme="majorBidi"/>
          <w:sz w:val="24"/>
          <w:szCs w:val="24"/>
        </w:rPr>
        <w:t>in</w:t>
      </w:r>
      <w:proofErr w:type="gramEnd"/>
      <w:r w:rsidR="00AE78FA" w:rsidRPr="00C7416D">
        <w:rPr>
          <w:rFonts w:asciiTheme="majorBidi" w:hAnsiTheme="majorBidi" w:cstheme="majorBidi"/>
          <w:sz w:val="24"/>
          <w:szCs w:val="24"/>
        </w:rPr>
        <w:t xml:space="preserve"> lead toxicity in all other</w:t>
      </w:r>
      <w:r w:rsidR="00C7416D" w:rsidRPr="00C7416D">
        <w:rPr>
          <w:rFonts w:asciiTheme="majorBidi" w:hAnsiTheme="majorBidi" w:cstheme="majorBidi"/>
          <w:sz w:val="24"/>
          <w:szCs w:val="24"/>
        </w:rPr>
        <w:t xml:space="preserve"> </w:t>
      </w:r>
      <w:r w:rsidR="00AE78FA" w:rsidRPr="00C7416D">
        <w:rPr>
          <w:rFonts w:asciiTheme="majorBidi" w:hAnsiTheme="majorBidi" w:cstheme="majorBidi"/>
          <w:sz w:val="24"/>
          <w:szCs w:val="24"/>
        </w:rPr>
        <w:t>species).</w:t>
      </w:r>
    </w:p>
    <w:p w14:paraId="2E3A6408" w14:textId="05EDD9EA" w:rsidR="00AE78FA" w:rsidRPr="00C7416D" w:rsidRDefault="00AE78FA" w:rsidP="00AE78FA">
      <w:pPr>
        <w:spacing w:line="360" w:lineRule="auto"/>
        <w:jc w:val="both"/>
        <w:rPr>
          <w:rFonts w:asciiTheme="majorBidi" w:hAnsiTheme="majorBidi" w:cstheme="majorBidi"/>
          <w:sz w:val="24"/>
          <w:szCs w:val="24"/>
        </w:rPr>
      </w:pPr>
      <w:r w:rsidRPr="00C7416D">
        <w:rPr>
          <w:rFonts w:asciiTheme="majorBidi" w:hAnsiTheme="majorBidi" w:cstheme="majorBidi"/>
          <w:sz w:val="24"/>
          <w:szCs w:val="24"/>
        </w:rPr>
        <w:t>Expected causes of non – responsive anaemia:</w:t>
      </w:r>
    </w:p>
    <w:p w14:paraId="048DE10B" w14:textId="25DA90CE" w:rsidR="00AE78FA" w:rsidRPr="00C7416D" w:rsidRDefault="00AE78FA" w:rsidP="00C7416D">
      <w:pPr>
        <w:pStyle w:val="a3"/>
        <w:numPr>
          <w:ilvl w:val="0"/>
          <w:numId w:val="32"/>
        </w:numPr>
        <w:spacing w:line="360" w:lineRule="auto"/>
        <w:jc w:val="both"/>
        <w:rPr>
          <w:rFonts w:asciiTheme="majorBidi" w:hAnsiTheme="majorBidi" w:cstheme="majorBidi"/>
          <w:sz w:val="24"/>
          <w:szCs w:val="24"/>
        </w:rPr>
      </w:pPr>
      <w:r w:rsidRPr="00C7416D">
        <w:rPr>
          <w:rFonts w:asciiTheme="majorBidi" w:hAnsiTheme="majorBidi" w:cstheme="majorBidi"/>
          <w:sz w:val="24"/>
          <w:szCs w:val="24"/>
        </w:rPr>
        <w:t xml:space="preserve">Acute blood loss of more than three days duration, and some cases of </w:t>
      </w:r>
      <w:proofErr w:type="gramStart"/>
      <w:r w:rsidRPr="00C7416D">
        <w:rPr>
          <w:rFonts w:asciiTheme="majorBidi" w:hAnsiTheme="majorBidi" w:cstheme="majorBidi"/>
          <w:sz w:val="24"/>
          <w:szCs w:val="24"/>
        </w:rPr>
        <w:t>short term</w:t>
      </w:r>
      <w:proofErr w:type="gramEnd"/>
      <w:r w:rsidRPr="00C7416D">
        <w:rPr>
          <w:rFonts w:asciiTheme="majorBidi" w:hAnsiTheme="majorBidi" w:cstheme="majorBidi"/>
          <w:sz w:val="24"/>
          <w:szCs w:val="24"/>
        </w:rPr>
        <w:t xml:space="preserve"> chronic</w:t>
      </w:r>
      <w:r w:rsidR="00C7416D" w:rsidRPr="00C7416D">
        <w:rPr>
          <w:rFonts w:asciiTheme="majorBidi" w:hAnsiTheme="majorBidi" w:cstheme="majorBidi"/>
          <w:sz w:val="24"/>
          <w:szCs w:val="24"/>
        </w:rPr>
        <w:t xml:space="preserve"> </w:t>
      </w:r>
      <w:r w:rsidRPr="00C7416D">
        <w:rPr>
          <w:rFonts w:asciiTheme="majorBidi" w:hAnsiTheme="majorBidi" w:cstheme="majorBidi"/>
          <w:sz w:val="24"/>
          <w:szCs w:val="24"/>
        </w:rPr>
        <w:t>blood loss before iron deficiency develop.</w:t>
      </w:r>
    </w:p>
    <w:p w14:paraId="47B405BC" w14:textId="1989DAA8" w:rsidR="00AE78FA" w:rsidRPr="00C7416D" w:rsidRDefault="00AE78FA" w:rsidP="00C7416D">
      <w:pPr>
        <w:pStyle w:val="a3"/>
        <w:numPr>
          <w:ilvl w:val="0"/>
          <w:numId w:val="32"/>
        </w:numPr>
        <w:spacing w:line="360" w:lineRule="auto"/>
        <w:jc w:val="both"/>
        <w:rPr>
          <w:rFonts w:asciiTheme="majorBidi" w:hAnsiTheme="majorBidi" w:cstheme="majorBidi"/>
          <w:sz w:val="24"/>
          <w:szCs w:val="24"/>
        </w:rPr>
      </w:pPr>
      <w:r w:rsidRPr="00C7416D">
        <w:rPr>
          <w:rFonts w:asciiTheme="majorBidi" w:hAnsiTheme="majorBidi" w:cstheme="majorBidi"/>
          <w:sz w:val="24"/>
          <w:szCs w:val="24"/>
        </w:rPr>
        <w:t xml:space="preserve">Haemolytic diseases </w:t>
      </w:r>
      <w:proofErr w:type="gramStart"/>
      <w:r w:rsidRPr="00C7416D">
        <w:rPr>
          <w:rFonts w:asciiTheme="majorBidi" w:hAnsiTheme="majorBidi" w:cstheme="majorBidi"/>
          <w:sz w:val="24"/>
          <w:szCs w:val="24"/>
        </w:rPr>
        <w:t>e.g.</w:t>
      </w:r>
      <w:proofErr w:type="gramEnd"/>
      <w:r w:rsidRPr="00C7416D">
        <w:rPr>
          <w:rFonts w:asciiTheme="majorBidi" w:hAnsiTheme="majorBidi" w:cstheme="majorBidi"/>
          <w:sz w:val="24"/>
          <w:szCs w:val="24"/>
        </w:rPr>
        <w:t xml:space="preserve"> deficiency of certain important </w:t>
      </w:r>
      <w:proofErr w:type="spellStart"/>
      <w:r w:rsidRPr="00C7416D">
        <w:rPr>
          <w:rFonts w:asciiTheme="majorBidi" w:hAnsiTheme="majorBidi" w:cstheme="majorBidi"/>
          <w:sz w:val="24"/>
          <w:szCs w:val="24"/>
        </w:rPr>
        <w:t>rbc</w:t>
      </w:r>
      <w:proofErr w:type="spellEnd"/>
      <w:r w:rsidRPr="00C7416D">
        <w:rPr>
          <w:rFonts w:asciiTheme="majorBidi" w:hAnsiTheme="majorBidi" w:cstheme="majorBidi"/>
          <w:sz w:val="24"/>
          <w:szCs w:val="24"/>
        </w:rPr>
        <w:t xml:space="preserve"> enzymes like pyruvate</w:t>
      </w:r>
      <w:r w:rsidR="00C7416D" w:rsidRPr="00C7416D">
        <w:rPr>
          <w:rFonts w:asciiTheme="majorBidi" w:hAnsiTheme="majorBidi" w:cstheme="majorBidi"/>
          <w:sz w:val="24"/>
          <w:szCs w:val="24"/>
        </w:rPr>
        <w:t xml:space="preserve"> </w:t>
      </w:r>
      <w:r w:rsidRPr="00C7416D">
        <w:rPr>
          <w:rFonts w:asciiTheme="majorBidi" w:hAnsiTheme="majorBidi" w:cstheme="majorBidi"/>
          <w:sz w:val="24"/>
          <w:szCs w:val="24"/>
        </w:rPr>
        <w:t>kinase. Immune-mediated haemolytic anaemia. Infection associated haemolysis as</w:t>
      </w:r>
      <w:r w:rsidR="00C7416D" w:rsidRPr="00C7416D">
        <w:rPr>
          <w:rFonts w:asciiTheme="majorBidi" w:hAnsiTheme="majorBidi" w:cstheme="majorBidi"/>
          <w:sz w:val="24"/>
          <w:szCs w:val="24"/>
        </w:rPr>
        <w:t xml:space="preserve"> </w:t>
      </w:r>
      <w:r w:rsidRPr="00C7416D">
        <w:rPr>
          <w:rFonts w:asciiTheme="majorBidi" w:hAnsiTheme="majorBidi" w:cstheme="majorBidi"/>
          <w:sz w:val="24"/>
          <w:szCs w:val="24"/>
        </w:rPr>
        <w:t>babesiosis, bacillary haemoglobinuria, anaplasmosis etc.</w:t>
      </w:r>
    </w:p>
    <w:p w14:paraId="31E7739B" w14:textId="58962A8F" w:rsidR="00AE78FA" w:rsidRPr="00C7416D" w:rsidRDefault="00AE78FA" w:rsidP="00C7416D">
      <w:pPr>
        <w:pStyle w:val="a3"/>
        <w:numPr>
          <w:ilvl w:val="0"/>
          <w:numId w:val="32"/>
        </w:numPr>
        <w:spacing w:line="360" w:lineRule="auto"/>
        <w:jc w:val="both"/>
        <w:rPr>
          <w:rFonts w:asciiTheme="majorBidi" w:hAnsiTheme="majorBidi" w:cstheme="majorBidi"/>
          <w:sz w:val="24"/>
          <w:szCs w:val="24"/>
        </w:rPr>
      </w:pPr>
      <w:r w:rsidRPr="00C7416D">
        <w:rPr>
          <w:rFonts w:asciiTheme="majorBidi" w:hAnsiTheme="majorBidi" w:cstheme="majorBidi"/>
          <w:sz w:val="24"/>
          <w:szCs w:val="24"/>
        </w:rPr>
        <w:t>Chemical or toxin - induced haemolytic anaemia.</w:t>
      </w:r>
    </w:p>
    <w:sectPr w:rsidR="00AE78FA" w:rsidRPr="00C7416D" w:rsidSect="003A6F7C">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AAB9" w14:textId="77777777" w:rsidR="00195924" w:rsidRDefault="00195924" w:rsidP="00941429">
      <w:pPr>
        <w:spacing w:after="0" w:line="240" w:lineRule="auto"/>
      </w:pPr>
      <w:r>
        <w:separator/>
      </w:r>
    </w:p>
  </w:endnote>
  <w:endnote w:type="continuationSeparator" w:id="0">
    <w:p w14:paraId="1C73B0FE" w14:textId="77777777" w:rsidR="00195924" w:rsidRDefault="00195924" w:rsidP="0094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042628"/>
      <w:docPartObj>
        <w:docPartGallery w:val="Page Numbers (Bottom of Page)"/>
        <w:docPartUnique/>
      </w:docPartObj>
    </w:sdtPr>
    <w:sdtEndPr/>
    <w:sdtContent>
      <w:p w14:paraId="31384AC7" w14:textId="3622C03A" w:rsidR="00941429" w:rsidRDefault="00941429">
        <w:pPr>
          <w:pStyle w:val="a5"/>
          <w:jc w:val="center"/>
        </w:pPr>
        <w:r>
          <w:fldChar w:fldCharType="begin"/>
        </w:r>
        <w:r>
          <w:instrText>PAGE   \* MERGEFORMAT</w:instrText>
        </w:r>
        <w:r>
          <w:fldChar w:fldCharType="separate"/>
        </w:r>
        <w:r>
          <w:rPr>
            <w:rtl/>
            <w:lang w:val="ar-SA"/>
          </w:rPr>
          <w:t>2</w:t>
        </w:r>
        <w:r>
          <w:fldChar w:fldCharType="end"/>
        </w:r>
      </w:p>
    </w:sdtContent>
  </w:sdt>
  <w:p w14:paraId="15B7C805" w14:textId="77777777" w:rsidR="00941429" w:rsidRDefault="009414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CF6AC" w14:textId="77777777" w:rsidR="00195924" w:rsidRDefault="00195924" w:rsidP="00941429">
      <w:pPr>
        <w:spacing w:after="0" w:line="240" w:lineRule="auto"/>
      </w:pPr>
      <w:r>
        <w:separator/>
      </w:r>
    </w:p>
  </w:footnote>
  <w:footnote w:type="continuationSeparator" w:id="0">
    <w:p w14:paraId="15D75B2B" w14:textId="77777777" w:rsidR="00195924" w:rsidRDefault="00195924" w:rsidP="00941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967"/>
    <w:multiLevelType w:val="hybridMultilevel"/>
    <w:tmpl w:val="393AE95A"/>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443C39"/>
    <w:multiLevelType w:val="hybridMultilevel"/>
    <w:tmpl w:val="53C2CDB8"/>
    <w:lvl w:ilvl="0" w:tplc="04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144AD"/>
    <w:multiLevelType w:val="hybridMultilevel"/>
    <w:tmpl w:val="C8389BB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C301C"/>
    <w:multiLevelType w:val="hybridMultilevel"/>
    <w:tmpl w:val="CE844440"/>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6298E"/>
    <w:multiLevelType w:val="hybridMultilevel"/>
    <w:tmpl w:val="E7F41C3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45609"/>
    <w:multiLevelType w:val="hybridMultilevel"/>
    <w:tmpl w:val="BA66683A"/>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A019A0"/>
    <w:multiLevelType w:val="hybridMultilevel"/>
    <w:tmpl w:val="7B72689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4F214D"/>
    <w:multiLevelType w:val="hybridMultilevel"/>
    <w:tmpl w:val="7CC4E83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853DE8"/>
    <w:multiLevelType w:val="hybridMultilevel"/>
    <w:tmpl w:val="3B76AF8A"/>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078E3"/>
    <w:multiLevelType w:val="hybridMultilevel"/>
    <w:tmpl w:val="F8B4AB1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694600"/>
    <w:multiLevelType w:val="hybridMultilevel"/>
    <w:tmpl w:val="F654AC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D1FE2"/>
    <w:multiLevelType w:val="hybridMultilevel"/>
    <w:tmpl w:val="90A8252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C5418"/>
    <w:multiLevelType w:val="hybridMultilevel"/>
    <w:tmpl w:val="DE6677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0D6285"/>
    <w:multiLevelType w:val="hybridMultilevel"/>
    <w:tmpl w:val="C6B6A606"/>
    <w:lvl w:ilvl="0" w:tplc="04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411C8B"/>
    <w:multiLevelType w:val="hybridMultilevel"/>
    <w:tmpl w:val="78606A1A"/>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6D1F6F"/>
    <w:multiLevelType w:val="hybridMultilevel"/>
    <w:tmpl w:val="41A49FE0"/>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42C25"/>
    <w:multiLevelType w:val="hybridMultilevel"/>
    <w:tmpl w:val="5FFCC26E"/>
    <w:lvl w:ilvl="0" w:tplc="04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D634DF"/>
    <w:multiLevelType w:val="hybridMultilevel"/>
    <w:tmpl w:val="FD621B2C"/>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046D8B"/>
    <w:multiLevelType w:val="hybridMultilevel"/>
    <w:tmpl w:val="E4122DD4"/>
    <w:lvl w:ilvl="0" w:tplc="518CFA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9909D4"/>
    <w:multiLevelType w:val="hybridMultilevel"/>
    <w:tmpl w:val="97CCE862"/>
    <w:lvl w:ilvl="0" w:tplc="04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616AD"/>
    <w:multiLevelType w:val="hybridMultilevel"/>
    <w:tmpl w:val="4A2610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81C63"/>
    <w:multiLevelType w:val="hybridMultilevel"/>
    <w:tmpl w:val="534C113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345AFB"/>
    <w:multiLevelType w:val="hybridMultilevel"/>
    <w:tmpl w:val="7248D0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7C2922"/>
    <w:multiLevelType w:val="hybridMultilevel"/>
    <w:tmpl w:val="8000203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0F2C42"/>
    <w:multiLevelType w:val="hybridMultilevel"/>
    <w:tmpl w:val="4B8CADE4"/>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277738"/>
    <w:multiLevelType w:val="hybridMultilevel"/>
    <w:tmpl w:val="97681AE4"/>
    <w:lvl w:ilvl="0" w:tplc="04090011">
      <w:start w:val="1"/>
      <w:numFmt w:val="decimal"/>
      <w:lvlText w:val="%1)"/>
      <w:lvlJc w:val="left"/>
      <w:pPr>
        <w:ind w:left="720" w:hanging="360"/>
      </w:pPr>
    </w:lvl>
    <w:lvl w:ilvl="1" w:tplc="787EF88C">
      <w:start w:val="1"/>
      <w:numFmt w:val="lowerLetter"/>
      <w:lvlText w:val="%2)"/>
      <w:lvlJc w:val="left"/>
      <w:pPr>
        <w:ind w:left="1440" w:hanging="360"/>
      </w:pPr>
      <w:rPr>
        <w:rFonts w:hint="default"/>
      </w:rPr>
    </w:lvl>
    <w:lvl w:ilvl="2" w:tplc="FA2C33CE">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9419D4"/>
    <w:multiLevelType w:val="hybridMultilevel"/>
    <w:tmpl w:val="12D27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736C0E"/>
    <w:multiLevelType w:val="hybridMultilevel"/>
    <w:tmpl w:val="5ABE936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F17BF7"/>
    <w:multiLevelType w:val="hybridMultilevel"/>
    <w:tmpl w:val="B5306A0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1C291E"/>
    <w:multiLevelType w:val="hybridMultilevel"/>
    <w:tmpl w:val="3CB094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044FAF"/>
    <w:multiLevelType w:val="hybridMultilevel"/>
    <w:tmpl w:val="8B8AB9C4"/>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5052D6"/>
    <w:multiLevelType w:val="hybridMultilevel"/>
    <w:tmpl w:val="A6DE35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8361D8"/>
    <w:multiLevelType w:val="hybridMultilevel"/>
    <w:tmpl w:val="0FC6631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3E1EBF"/>
    <w:multiLevelType w:val="hybridMultilevel"/>
    <w:tmpl w:val="619ACE1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F75794"/>
    <w:multiLevelType w:val="hybridMultilevel"/>
    <w:tmpl w:val="1396ACA6"/>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942701"/>
    <w:multiLevelType w:val="hybridMultilevel"/>
    <w:tmpl w:val="A9A0CFFC"/>
    <w:lvl w:ilvl="0" w:tplc="33FCD2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F52C61"/>
    <w:multiLevelType w:val="hybridMultilevel"/>
    <w:tmpl w:val="A6382CA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463C07"/>
    <w:multiLevelType w:val="hybridMultilevel"/>
    <w:tmpl w:val="4AE22748"/>
    <w:lvl w:ilvl="0" w:tplc="04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DE2A91"/>
    <w:multiLevelType w:val="hybridMultilevel"/>
    <w:tmpl w:val="707A849A"/>
    <w:lvl w:ilvl="0" w:tplc="523AF7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CA5F5A"/>
    <w:multiLevelType w:val="hybridMultilevel"/>
    <w:tmpl w:val="945ACB1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FA747A"/>
    <w:multiLevelType w:val="hybridMultilevel"/>
    <w:tmpl w:val="1A7E974A"/>
    <w:lvl w:ilvl="0" w:tplc="582046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A30A67"/>
    <w:multiLevelType w:val="hybridMultilevel"/>
    <w:tmpl w:val="A448023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20"/>
  </w:num>
  <w:num w:numId="3">
    <w:abstractNumId w:val="1"/>
  </w:num>
  <w:num w:numId="4">
    <w:abstractNumId w:val="37"/>
  </w:num>
  <w:num w:numId="5">
    <w:abstractNumId w:val="18"/>
  </w:num>
  <w:num w:numId="6">
    <w:abstractNumId w:val="24"/>
  </w:num>
  <w:num w:numId="7">
    <w:abstractNumId w:val="0"/>
  </w:num>
  <w:num w:numId="8">
    <w:abstractNumId w:val="25"/>
  </w:num>
  <w:num w:numId="9">
    <w:abstractNumId w:val="38"/>
  </w:num>
  <w:num w:numId="10">
    <w:abstractNumId w:val="39"/>
  </w:num>
  <w:num w:numId="11">
    <w:abstractNumId w:val="22"/>
  </w:num>
  <w:num w:numId="12">
    <w:abstractNumId w:val="10"/>
  </w:num>
  <w:num w:numId="13">
    <w:abstractNumId w:val="26"/>
  </w:num>
  <w:num w:numId="14">
    <w:abstractNumId w:val="19"/>
  </w:num>
  <w:num w:numId="15">
    <w:abstractNumId w:val="6"/>
  </w:num>
  <w:num w:numId="16">
    <w:abstractNumId w:val="23"/>
  </w:num>
  <w:num w:numId="17">
    <w:abstractNumId w:val="11"/>
  </w:num>
  <w:num w:numId="18">
    <w:abstractNumId w:val="13"/>
  </w:num>
  <w:num w:numId="19">
    <w:abstractNumId w:val="21"/>
  </w:num>
  <w:num w:numId="20">
    <w:abstractNumId w:val="32"/>
  </w:num>
  <w:num w:numId="21">
    <w:abstractNumId w:val="2"/>
  </w:num>
  <w:num w:numId="22">
    <w:abstractNumId w:val="33"/>
  </w:num>
  <w:num w:numId="23">
    <w:abstractNumId w:val="31"/>
  </w:num>
  <w:num w:numId="24">
    <w:abstractNumId w:val="9"/>
  </w:num>
  <w:num w:numId="25">
    <w:abstractNumId w:val="5"/>
  </w:num>
  <w:num w:numId="26">
    <w:abstractNumId w:val="15"/>
  </w:num>
  <w:num w:numId="27">
    <w:abstractNumId w:val="17"/>
  </w:num>
  <w:num w:numId="28">
    <w:abstractNumId w:val="8"/>
  </w:num>
  <w:num w:numId="29">
    <w:abstractNumId w:val="29"/>
  </w:num>
  <w:num w:numId="30">
    <w:abstractNumId w:val="16"/>
  </w:num>
  <w:num w:numId="31">
    <w:abstractNumId w:val="35"/>
  </w:num>
  <w:num w:numId="32">
    <w:abstractNumId w:val="28"/>
  </w:num>
  <w:num w:numId="33">
    <w:abstractNumId w:val="7"/>
  </w:num>
  <w:num w:numId="34">
    <w:abstractNumId w:val="12"/>
  </w:num>
  <w:num w:numId="35">
    <w:abstractNumId w:val="4"/>
  </w:num>
  <w:num w:numId="36">
    <w:abstractNumId w:val="30"/>
  </w:num>
  <w:num w:numId="37">
    <w:abstractNumId w:val="14"/>
  </w:num>
  <w:num w:numId="38">
    <w:abstractNumId w:val="41"/>
  </w:num>
  <w:num w:numId="39">
    <w:abstractNumId w:val="34"/>
  </w:num>
  <w:num w:numId="40">
    <w:abstractNumId w:val="40"/>
  </w:num>
  <w:num w:numId="41">
    <w:abstractNumId w:val="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8FA"/>
    <w:rsid w:val="00195924"/>
    <w:rsid w:val="002D1760"/>
    <w:rsid w:val="00346712"/>
    <w:rsid w:val="003A6F7C"/>
    <w:rsid w:val="003C4721"/>
    <w:rsid w:val="004718E1"/>
    <w:rsid w:val="00523165"/>
    <w:rsid w:val="00567648"/>
    <w:rsid w:val="007A5655"/>
    <w:rsid w:val="008220D0"/>
    <w:rsid w:val="00886E81"/>
    <w:rsid w:val="00941429"/>
    <w:rsid w:val="00AE78FA"/>
    <w:rsid w:val="00C7416D"/>
    <w:rsid w:val="00C86A5D"/>
    <w:rsid w:val="00EA3836"/>
    <w:rsid w:val="00EE4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C5D7"/>
  <w15:chartTrackingRefBased/>
  <w15:docId w15:val="{F2F8536E-3461-45B6-BAFE-9DAA52DC7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78FA"/>
    <w:pPr>
      <w:ind w:left="720"/>
      <w:contextualSpacing/>
    </w:pPr>
  </w:style>
  <w:style w:type="paragraph" w:styleId="a4">
    <w:name w:val="header"/>
    <w:basedOn w:val="a"/>
    <w:link w:val="Char"/>
    <w:uiPriority w:val="99"/>
    <w:unhideWhenUsed/>
    <w:rsid w:val="00941429"/>
    <w:pPr>
      <w:tabs>
        <w:tab w:val="center" w:pos="4513"/>
        <w:tab w:val="right" w:pos="9026"/>
      </w:tabs>
      <w:spacing w:after="0" w:line="240" w:lineRule="auto"/>
    </w:pPr>
  </w:style>
  <w:style w:type="character" w:customStyle="1" w:styleId="Char">
    <w:name w:val="رأس الصفحة Char"/>
    <w:basedOn w:val="a0"/>
    <w:link w:val="a4"/>
    <w:uiPriority w:val="99"/>
    <w:rsid w:val="00941429"/>
  </w:style>
  <w:style w:type="paragraph" w:styleId="a5">
    <w:name w:val="footer"/>
    <w:basedOn w:val="a"/>
    <w:link w:val="Char0"/>
    <w:uiPriority w:val="99"/>
    <w:unhideWhenUsed/>
    <w:rsid w:val="00941429"/>
    <w:pPr>
      <w:tabs>
        <w:tab w:val="center" w:pos="4513"/>
        <w:tab w:val="right" w:pos="9026"/>
      </w:tabs>
      <w:spacing w:after="0" w:line="240" w:lineRule="auto"/>
    </w:pPr>
  </w:style>
  <w:style w:type="character" w:customStyle="1" w:styleId="Char0">
    <w:name w:val="تذييل الصفحة Char"/>
    <w:basedOn w:val="a0"/>
    <w:link w:val="a5"/>
    <w:uiPriority w:val="99"/>
    <w:rsid w:val="0094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2060</Words>
  <Characters>11743</Characters>
  <Application>Microsoft Office Word</Application>
  <DocSecurity>0</DocSecurity>
  <Lines>97</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 kadhum</dc:creator>
  <cp:keywords/>
  <dc:description/>
  <cp:lastModifiedBy>rahman kadhum</cp:lastModifiedBy>
  <cp:revision>6</cp:revision>
  <dcterms:created xsi:type="dcterms:W3CDTF">2024-09-15T10:47:00Z</dcterms:created>
  <dcterms:modified xsi:type="dcterms:W3CDTF">2024-09-17T13:19:00Z</dcterms:modified>
</cp:coreProperties>
</file>